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9" w:type="dxa"/>
        <w:tblInd w:w="93" w:type="dxa"/>
        <w:tblLook w:val="00A0" w:firstRow="1" w:lastRow="0" w:firstColumn="1" w:lastColumn="0" w:noHBand="0" w:noVBand="0"/>
      </w:tblPr>
      <w:tblGrid>
        <w:gridCol w:w="1302"/>
        <w:gridCol w:w="933"/>
        <w:gridCol w:w="933"/>
        <w:gridCol w:w="933"/>
        <w:gridCol w:w="933"/>
        <w:gridCol w:w="933"/>
        <w:gridCol w:w="1580"/>
        <w:gridCol w:w="402"/>
        <w:gridCol w:w="1400"/>
      </w:tblGrid>
      <w:tr w:rsidR="00BE1FA1" w:rsidRPr="005717FB" w:rsidTr="00D2094F">
        <w:trPr>
          <w:trHeight w:val="781"/>
        </w:trPr>
        <w:tc>
          <w:tcPr>
            <w:tcW w:w="3168" w:type="dxa"/>
            <w:gridSpan w:val="3"/>
            <w:tcBorders>
              <w:top w:val="single" w:sz="8" w:space="0" w:color="auto"/>
              <w:left w:val="single" w:sz="8" w:space="0" w:color="auto"/>
              <w:bottom w:val="single" w:sz="8" w:space="0" w:color="auto"/>
              <w:right w:val="single" w:sz="8" w:space="0" w:color="000000"/>
            </w:tcBorders>
          </w:tcPr>
          <w:p w:rsidR="00BE1FA1" w:rsidRPr="00CB5ED8" w:rsidRDefault="00BE1FA1" w:rsidP="00F44EE5">
            <w:pPr>
              <w:spacing w:after="0" w:line="240" w:lineRule="auto"/>
              <w:rPr>
                <w:b/>
                <w:bCs/>
                <w:iCs/>
                <w:color w:val="000000"/>
                <w:sz w:val="18"/>
              </w:rPr>
            </w:pPr>
            <w:r w:rsidRPr="005717FB">
              <w:rPr>
                <w:b/>
                <w:bCs/>
                <w:i/>
                <w:iCs/>
                <w:color w:val="000000"/>
                <w:sz w:val="18"/>
              </w:rPr>
              <w:t xml:space="preserve">Teacher: </w:t>
            </w:r>
            <w:r w:rsidR="00F44EE5">
              <w:rPr>
                <w:b/>
                <w:bCs/>
                <w:iCs/>
                <w:color w:val="000000"/>
                <w:sz w:val="18"/>
              </w:rPr>
              <w:t>Nick Conners</w:t>
            </w:r>
          </w:p>
        </w:tc>
        <w:tc>
          <w:tcPr>
            <w:tcW w:w="4781" w:type="dxa"/>
            <w:gridSpan w:val="5"/>
            <w:tcBorders>
              <w:top w:val="single" w:sz="8" w:space="0" w:color="auto"/>
              <w:left w:val="nil"/>
              <w:bottom w:val="single" w:sz="8" w:space="0" w:color="auto"/>
              <w:right w:val="single" w:sz="8" w:space="0" w:color="000000"/>
            </w:tcBorders>
          </w:tcPr>
          <w:p w:rsidR="00BE1FA1" w:rsidRPr="00CB5ED8" w:rsidRDefault="00BE1FA1" w:rsidP="00DF3798">
            <w:pPr>
              <w:spacing w:after="0" w:line="240" w:lineRule="auto"/>
              <w:rPr>
                <w:b/>
                <w:bCs/>
                <w:iCs/>
                <w:color w:val="000000"/>
                <w:sz w:val="18"/>
              </w:rPr>
            </w:pPr>
            <w:r w:rsidRPr="005717FB">
              <w:rPr>
                <w:b/>
                <w:bCs/>
                <w:i/>
                <w:iCs/>
                <w:color w:val="000000"/>
                <w:sz w:val="18"/>
              </w:rPr>
              <w:t xml:space="preserve">Subject:  </w:t>
            </w:r>
            <w:r w:rsidR="00F44EE5">
              <w:rPr>
                <w:b/>
                <w:bCs/>
                <w:iCs/>
                <w:color w:val="000000"/>
                <w:sz w:val="18"/>
              </w:rPr>
              <w:t>AP Literature &amp; Composition</w:t>
            </w:r>
          </w:p>
        </w:tc>
        <w:tc>
          <w:tcPr>
            <w:tcW w:w="1400" w:type="dxa"/>
            <w:tcBorders>
              <w:top w:val="single" w:sz="8" w:space="0" w:color="auto"/>
              <w:left w:val="nil"/>
              <w:bottom w:val="single" w:sz="8" w:space="0" w:color="auto"/>
              <w:right w:val="single" w:sz="8" w:space="0" w:color="auto"/>
            </w:tcBorders>
          </w:tcPr>
          <w:p w:rsidR="00BE1FA1" w:rsidRPr="00CB5ED8" w:rsidRDefault="00BE1FA1" w:rsidP="00DF3798">
            <w:pPr>
              <w:spacing w:after="0" w:line="240" w:lineRule="auto"/>
              <w:rPr>
                <w:b/>
                <w:bCs/>
                <w:iCs/>
                <w:color w:val="000000"/>
                <w:sz w:val="18"/>
              </w:rPr>
            </w:pPr>
            <w:r w:rsidRPr="005717FB">
              <w:rPr>
                <w:b/>
                <w:bCs/>
                <w:i/>
                <w:iCs/>
                <w:color w:val="000000"/>
                <w:sz w:val="18"/>
              </w:rPr>
              <w:t xml:space="preserve">Grade:   </w:t>
            </w:r>
            <w:r w:rsidR="00F44EE5">
              <w:rPr>
                <w:b/>
                <w:bCs/>
                <w:iCs/>
                <w:color w:val="000000"/>
                <w:sz w:val="18"/>
              </w:rPr>
              <w:t>12</w:t>
            </w:r>
          </w:p>
        </w:tc>
      </w:tr>
      <w:tr w:rsidR="00BE1FA1" w:rsidRPr="005717FB" w:rsidTr="005E6FC0">
        <w:trPr>
          <w:trHeight w:val="334"/>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Learning Goals</w:t>
            </w:r>
          </w:p>
        </w:tc>
      </w:tr>
      <w:tr w:rsidR="00BE1FA1" w:rsidRPr="005717FB" w:rsidTr="005E6FC0">
        <w:trPr>
          <w:trHeight w:val="618"/>
        </w:trPr>
        <w:tc>
          <w:tcPr>
            <w:tcW w:w="1302" w:type="dxa"/>
            <w:vMerge w:val="restart"/>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r w:rsidRPr="005717FB">
              <w:rPr>
                <w:b/>
                <w:bCs/>
                <w:i/>
                <w:iCs/>
                <w:color w:val="000000"/>
                <w:sz w:val="16"/>
              </w:rPr>
              <w:t>Standards SCELA/Common Core</w:t>
            </w:r>
          </w:p>
        </w:tc>
        <w:tc>
          <w:tcPr>
            <w:tcW w:w="8047" w:type="dxa"/>
            <w:gridSpan w:val="8"/>
            <w:vMerge w:val="restart"/>
            <w:tcBorders>
              <w:top w:val="single" w:sz="8" w:space="0" w:color="auto"/>
              <w:left w:val="single" w:sz="8" w:space="0" w:color="auto"/>
              <w:bottom w:val="single" w:sz="8" w:space="0" w:color="000000"/>
              <w:right w:val="single" w:sz="8" w:space="0" w:color="000000"/>
            </w:tcBorders>
          </w:tcPr>
          <w:p w:rsidR="0023373C" w:rsidRDefault="0023373C" w:rsidP="00CB5ED8">
            <w:pPr>
              <w:spacing w:after="0" w:line="240" w:lineRule="auto"/>
              <w:rPr>
                <w:rFonts w:ascii="Times New Roman" w:hAnsi="Times New Roman"/>
                <w:sz w:val="18"/>
                <w:szCs w:val="20"/>
              </w:rPr>
            </w:pPr>
            <w:bookmarkStart w:id="0" w:name="CCSS.ELA-Literacy.SL.11-12.1.d"/>
            <w:bookmarkEnd w:id="0"/>
          </w:p>
          <w:p w:rsidR="0023373C" w:rsidRDefault="0023373C" w:rsidP="00CB5ED8">
            <w:pPr>
              <w:spacing w:after="0" w:line="240" w:lineRule="auto"/>
              <w:rPr>
                <w:rFonts w:ascii="Times New Roman" w:hAnsi="Times New Roman"/>
                <w:sz w:val="18"/>
                <w:szCs w:val="20"/>
              </w:rPr>
            </w:pPr>
          </w:p>
          <w:p w:rsidR="0023373C" w:rsidRDefault="0023373C" w:rsidP="00CB5ED8">
            <w:pPr>
              <w:spacing w:after="0" w:line="240" w:lineRule="auto"/>
              <w:rPr>
                <w:rFonts w:ascii="Times New Roman" w:hAnsi="Times New Roman"/>
                <w:sz w:val="18"/>
                <w:szCs w:val="20"/>
              </w:rPr>
            </w:pPr>
          </w:p>
          <w:p w:rsidR="00BE1FA1" w:rsidRPr="00CB5ED8" w:rsidRDefault="00BE1FA1" w:rsidP="00CB5ED8">
            <w:pPr>
              <w:spacing w:after="0" w:line="240" w:lineRule="auto"/>
              <w:rPr>
                <w:rFonts w:ascii="Times New Roman" w:hAnsi="Times New Roman"/>
                <w:sz w:val="18"/>
                <w:szCs w:val="20"/>
              </w:rPr>
            </w:pPr>
            <w:hyperlink r:id="rId7" w:history="1">
              <w:r w:rsidR="00F44EE5">
                <w:rPr>
                  <w:rStyle w:val="Hyperlink"/>
                  <w:caps/>
                  <w:color w:val="373737"/>
                  <w:u w:val="none"/>
                </w:rPr>
                <w:t>SCCCR.ELA</w:t>
              </w:r>
              <w:r w:rsidR="00F44EE5">
                <w:rPr>
                  <w:rStyle w:val="Hyperlink"/>
                  <w:rFonts w:ascii="Times New Roman" w:hAnsi="Times New Roman"/>
                  <w:caps/>
                  <w:color w:val="373737"/>
                  <w:sz w:val="18"/>
                  <w:szCs w:val="20"/>
                  <w:u w:val="none"/>
                </w:rPr>
                <w:t>-LITERACY.R</w:t>
              </w:r>
              <w:r w:rsidR="007C338F">
                <w:rPr>
                  <w:rStyle w:val="Hyperlink"/>
                  <w:rFonts w:ascii="Times New Roman" w:hAnsi="Times New Roman"/>
                  <w:caps/>
                  <w:color w:val="373737"/>
                  <w:sz w:val="18"/>
                  <w:szCs w:val="20"/>
                  <w:u w:val="none"/>
                </w:rPr>
                <w:t>L.12</w:t>
              </w:r>
              <w:r w:rsidRPr="00CB5ED8">
                <w:rPr>
                  <w:rStyle w:val="Hyperlink"/>
                  <w:rFonts w:ascii="Times New Roman" w:hAnsi="Times New Roman"/>
                  <w:caps/>
                  <w:color w:val="373737"/>
                  <w:sz w:val="18"/>
                  <w:szCs w:val="20"/>
                  <w:u w:val="none"/>
                </w:rPr>
                <w:t>-</w:t>
              </w:r>
              <w:r w:rsidR="009C40DE">
                <w:rPr>
                  <w:rStyle w:val="Hyperlink"/>
                  <w:rFonts w:ascii="Times New Roman" w:hAnsi="Times New Roman"/>
                  <w:caps/>
                  <w:color w:val="373737"/>
                  <w:sz w:val="18"/>
                  <w:szCs w:val="20"/>
                  <w:u w:val="none"/>
                </w:rPr>
                <w:t>9.1</w:t>
              </w:r>
            </w:hyperlink>
            <w:r w:rsidRPr="00CB5ED8">
              <w:rPr>
                <w:rFonts w:ascii="Lato Light" w:hAnsi="Lato Light"/>
                <w:color w:val="202020"/>
                <w:sz w:val="18"/>
                <w:szCs w:val="20"/>
              </w:rPr>
              <w:br/>
            </w:r>
            <w:r w:rsidR="009C40DE">
              <w:rPr>
                <w:rFonts w:ascii="Times New Roman" w:hAnsi="Times New Roman"/>
                <w:color w:val="202020"/>
                <w:sz w:val="18"/>
                <w:szCs w:val="20"/>
              </w:rPr>
              <w:t>Evaluate the impact of the author’s use of diction, conventions, figurative language, and/or language that is particularly fresh, engaging, or beautiful in meaning or tone</w:t>
            </w:r>
          </w:p>
          <w:p w:rsidR="00BE1FA1" w:rsidRPr="00CB5ED8" w:rsidRDefault="00BE1FA1" w:rsidP="00DF3798">
            <w:pPr>
              <w:spacing w:after="0" w:line="240" w:lineRule="auto"/>
              <w:rPr>
                <w:rFonts w:ascii="Times New Roman" w:hAnsi="Times New Roman"/>
                <w:b/>
                <w:color w:val="000000"/>
                <w:sz w:val="18"/>
              </w:rPr>
            </w:pPr>
          </w:p>
          <w:p w:rsidR="00BE1FA1" w:rsidRPr="009C40DE" w:rsidRDefault="00BE1FA1" w:rsidP="00225630">
            <w:pPr>
              <w:spacing w:after="0" w:line="240" w:lineRule="auto"/>
              <w:rPr>
                <w:rFonts w:ascii="Times New Roman" w:hAnsi="Times New Roman"/>
                <w:sz w:val="18"/>
                <w:szCs w:val="20"/>
              </w:rPr>
            </w:pPr>
            <w:bookmarkStart w:id="1" w:name="CCSS.ELA-Literacy.SL.11-12.3"/>
            <w:bookmarkEnd w:id="1"/>
          </w:p>
        </w:tc>
      </w:tr>
      <w:tr w:rsidR="00BE1FA1" w:rsidRPr="005717FB" w:rsidTr="005E6FC0">
        <w:trPr>
          <w:trHeight w:val="296"/>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433"/>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296"/>
        </w:trPr>
        <w:tc>
          <w:tcPr>
            <w:tcW w:w="1302" w:type="dxa"/>
            <w:vMerge w:val="restart"/>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r w:rsidRPr="005717FB">
              <w:rPr>
                <w:b/>
                <w:bCs/>
                <w:i/>
                <w:iCs/>
                <w:color w:val="000000"/>
                <w:sz w:val="16"/>
              </w:rPr>
              <w:t>Benchmark(s)</w:t>
            </w:r>
          </w:p>
        </w:tc>
        <w:tc>
          <w:tcPr>
            <w:tcW w:w="8047" w:type="dxa"/>
            <w:gridSpan w:val="8"/>
            <w:vMerge w:val="restart"/>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rFonts w:ascii="Times New Roman" w:hAnsi="Times New Roman"/>
                <w:color w:val="000000"/>
                <w:sz w:val="18"/>
              </w:rPr>
            </w:pPr>
            <w:r w:rsidRPr="005717FB">
              <w:rPr>
                <w:b/>
                <w:color w:val="000000"/>
                <w:sz w:val="18"/>
              </w:rPr>
              <w:t> </w:t>
            </w:r>
            <w:r w:rsidRPr="005717FB">
              <w:rPr>
                <w:rFonts w:ascii="Times New Roman" w:hAnsi="Times New Roman"/>
                <w:color w:val="000000"/>
                <w:sz w:val="18"/>
              </w:rPr>
              <w:t xml:space="preserve">TSWBAT: </w:t>
            </w:r>
          </w:p>
          <w:p w:rsidR="003F6CB6" w:rsidRPr="003F6CB6" w:rsidRDefault="003F6CB6" w:rsidP="00CB5ED8">
            <w:pPr>
              <w:numPr>
                <w:ilvl w:val="0"/>
                <w:numId w:val="1"/>
              </w:numPr>
              <w:spacing w:after="0" w:line="240" w:lineRule="auto"/>
              <w:rPr>
                <w:color w:val="000000"/>
                <w:sz w:val="18"/>
              </w:rPr>
            </w:pPr>
            <w:r>
              <w:rPr>
                <w:rFonts w:ascii="Times New Roman" w:hAnsi="Times New Roman"/>
                <w:color w:val="000000"/>
                <w:sz w:val="18"/>
              </w:rPr>
              <w:t>Identify a text’s various meanings (themes)</w:t>
            </w:r>
          </w:p>
          <w:p w:rsidR="003F6CB6" w:rsidRPr="003F6CB6" w:rsidRDefault="00D2094F" w:rsidP="00CB5ED8">
            <w:pPr>
              <w:numPr>
                <w:ilvl w:val="0"/>
                <w:numId w:val="1"/>
              </w:numPr>
              <w:spacing w:after="0" w:line="240" w:lineRule="auto"/>
              <w:rPr>
                <w:color w:val="000000"/>
                <w:sz w:val="18"/>
              </w:rPr>
            </w:pPr>
            <w:r>
              <w:rPr>
                <w:rFonts w:ascii="Times New Roman" w:hAnsi="Times New Roman"/>
                <w:color w:val="000000"/>
                <w:sz w:val="18"/>
              </w:rPr>
              <w:t>Categorize the literary devices into stylistic facets</w:t>
            </w:r>
            <w:r w:rsidR="003F6CB6">
              <w:rPr>
                <w:rFonts w:ascii="Times New Roman" w:hAnsi="Times New Roman"/>
                <w:color w:val="000000"/>
                <w:sz w:val="18"/>
              </w:rPr>
              <w:t xml:space="preserve"> that contribute to theme (diction, conventions, figurative language)</w:t>
            </w:r>
          </w:p>
          <w:p w:rsidR="003F6CB6" w:rsidRPr="003F6CB6" w:rsidRDefault="003F6CB6" w:rsidP="00CB5ED8">
            <w:pPr>
              <w:numPr>
                <w:ilvl w:val="0"/>
                <w:numId w:val="1"/>
              </w:numPr>
              <w:spacing w:after="0" w:line="240" w:lineRule="auto"/>
              <w:rPr>
                <w:color w:val="000000"/>
                <w:sz w:val="18"/>
              </w:rPr>
            </w:pPr>
            <w:r>
              <w:rPr>
                <w:rFonts w:ascii="Times New Roman" w:hAnsi="Times New Roman"/>
                <w:color w:val="000000"/>
                <w:sz w:val="18"/>
              </w:rPr>
              <w:t>Evaluate the facets of style as they relate to meaning in the text</w:t>
            </w:r>
          </w:p>
          <w:p w:rsidR="00BE1FA1" w:rsidRPr="00CB5ED8" w:rsidRDefault="003F6CB6" w:rsidP="00CB5ED8">
            <w:pPr>
              <w:numPr>
                <w:ilvl w:val="0"/>
                <w:numId w:val="1"/>
              </w:numPr>
              <w:spacing w:after="0" w:line="240" w:lineRule="auto"/>
              <w:rPr>
                <w:color w:val="000000"/>
                <w:sz w:val="18"/>
              </w:rPr>
            </w:pPr>
            <w:r>
              <w:rPr>
                <w:rFonts w:ascii="Times New Roman" w:hAnsi="Times New Roman"/>
                <w:color w:val="000000"/>
                <w:sz w:val="18"/>
              </w:rPr>
              <w:t>Showcase a text’s style as a vehicle for producing meaning</w:t>
            </w:r>
            <w:r w:rsidR="00BE1FA1" w:rsidRPr="00CB5ED8">
              <w:rPr>
                <w:rFonts w:ascii="Times New Roman" w:hAnsi="Times New Roman"/>
                <w:color w:val="000000"/>
                <w:sz w:val="18"/>
              </w:rPr>
              <w:t xml:space="preserve"> </w:t>
            </w:r>
          </w:p>
        </w:tc>
      </w:tr>
      <w:tr w:rsidR="00BE1FA1" w:rsidRPr="005717FB" w:rsidTr="005E6FC0">
        <w:trPr>
          <w:trHeight w:val="296"/>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296"/>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1055"/>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296"/>
        </w:trPr>
        <w:tc>
          <w:tcPr>
            <w:tcW w:w="1302" w:type="dxa"/>
            <w:vMerge w:val="restart"/>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r w:rsidRPr="005717FB">
              <w:rPr>
                <w:b/>
                <w:bCs/>
                <w:i/>
                <w:iCs/>
                <w:color w:val="000000"/>
                <w:sz w:val="16"/>
              </w:rPr>
              <w:t>Indicator(s)</w:t>
            </w:r>
          </w:p>
        </w:tc>
        <w:tc>
          <w:tcPr>
            <w:tcW w:w="8047" w:type="dxa"/>
            <w:gridSpan w:val="8"/>
            <w:vMerge w:val="restart"/>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rFonts w:ascii="Times New Roman" w:hAnsi="Times New Roman"/>
                <w:color w:val="000000"/>
                <w:sz w:val="18"/>
              </w:rPr>
            </w:pPr>
            <w:r w:rsidRPr="005717FB">
              <w:rPr>
                <w:b/>
                <w:color w:val="000000"/>
                <w:sz w:val="18"/>
              </w:rPr>
              <w:t> </w:t>
            </w:r>
            <w:r w:rsidRPr="005717FB">
              <w:rPr>
                <w:rFonts w:ascii="Times New Roman" w:hAnsi="Times New Roman"/>
                <w:color w:val="000000"/>
                <w:sz w:val="18"/>
              </w:rPr>
              <w:t xml:space="preserve">The student will: </w:t>
            </w:r>
          </w:p>
          <w:p w:rsidR="003F6CB6" w:rsidRPr="003F6CB6" w:rsidRDefault="003F6CB6" w:rsidP="00CB5ED8">
            <w:pPr>
              <w:numPr>
                <w:ilvl w:val="0"/>
                <w:numId w:val="2"/>
              </w:numPr>
              <w:spacing w:after="0" w:line="240" w:lineRule="auto"/>
              <w:rPr>
                <w:color w:val="000000"/>
                <w:sz w:val="18"/>
              </w:rPr>
            </w:pPr>
            <w:r>
              <w:rPr>
                <w:rFonts w:ascii="Times New Roman" w:hAnsi="Times New Roman"/>
                <w:color w:val="000000"/>
                <w:sz w:val="18"/>
              </w:rPr>
              <w:t xml:space="preserve">Complete a writing activity that introduces our investigation into a text minute parts and how these parts contribute to the text’s meaning. Students will be given a guide to lead them through the process of identifying various aspects of the text and drawing out its significance. </w:t>
            </w:r>
          </w:p>
          <w:p w:rsidR="003F6CB6" w:rsidRPr="003F6CB6" w:rsidRDefault="003F6CB6" w:rsidP="00CB5ED8">
            <w:pPr>
              <w:numPr>
                <w:ilvl w:val="0"/>
                <w:numId w:val="2"/>
              </w:numPr>
              <w:spacing w:after="0" w:line="240" w:lineRule="auto"/>
              <w:rPr>
                <w:color w:val="000000"/>
                <w:sz w:val="18"/>
              </w:rPr>
            </w:pPr>
            <w:r>
              <w:rPr>
                <w:rFonts w:ascii="Times New Roman" w:hAnsi="Times New Roman"/>
                <w:color w:val="000000"/>
                <w:sz w:val="18"/>
              </w:rPr>
              <w:t>Answer learning probes as delivered by the instructor following individual exercises in order to solve problems in a team-oriented environment</w:t>
            </w:r>
          </w:p>
          <w:p w:rsidR="00BE1FA1" w:rsidRPr="003F6CB6" w:rsidRDefault="003F6CB6" w:rsidP="003F6CB6">
            <w:pPr>
              <w:numPr>
                <w:ilvl w:val="0"/>
                <w:numId w:val="2"/>
              </w:numPr>
              <w:spacing w:after="0" w:line="240" w:lineRule="auto"/>
              <w:rPr>
                <w:color w:val="000000"/>
                <w:sz w:val="18"/>
              </w:rPr>
            </w:pPr>
            <w:r>
              <w:rPr>
                <w:rFonts w:ascii="Times New Roman" w:hAnsi="Times New Roman"/>
                <w:color w:val="000000"/>
                <w:sz w:val="18"/>
              </w:rPr>
              <w:t xml:space="preserve">Engage a text </w:t>
            </w:r>
            <w:r w:rsidRPr="003F6CB6">
              <w:rPr>
                <w:rFonts w:ascii="Times New Roman" w:hAnsi="Times New Roman"/>
                <w:color w:val="000000"/>
                <w:sz w:val="18"/>
              </w:rPr>
              <w:t>individually before participating in</w:t>
            </w:r>
            <w:r>
              <w:rPr>
                <w:rFonts w:ascii="Times New Roman" w:hAnsi="Times New Roman"/>
                <w:color w:val="000000"/>
                <w:sz w:val="18"/>
              </w:rPr>
              <w:t xml:space="preserve"> a cooperative learning exercise in which students must carry the skills gained from their warm-up exercise and transfer it to group work.</w:t>
            </w:r>
          </w:p>
          <w:p w:rsidR="003F6CB6" w:rsidRPr="003F6CB6" w:rsidRDefault="003F6CB6" w:rsidP="003F6CB6">
            <w:pPr>
              <w:numPr>
                <w:ilvl w:val="0"/>
                <w:numId w:val="2"/>
              </w:numPr>
              <w:spacing w:after="0" w:line="240" w:lineRule="auto"/>
              <w:rPr>
                <w:color w:val="000000"/>
                <w:sz w:val="18"/>
              </w:rPr>
            </w:pPr>
            <w:r>
              <w:rPr>
                <w:rFonts w:ascii="Times New Roman" w:hAnsi="Times New Roman"/>
                <w:color w:val="000000"/>
                <w:sz w:val="18"/>
              </w:rPr>
              <w:t>Actively view videos as a class and discuss how these videos relate to an upcoming project</w:t>
            </w:r>
          </w:p>
        </w:tc>
      </w:tr>
      <w:tr w:rsidR="00BE1FA1" w:rsidRPr="005717FB" w:rsidTr="005E6FC0">
        <w:trPr>
          <w:trHeight w:val="296"/>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296"/>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1336"/>
        </w:trPr>
        <w:tc>
          <w:tcPr>
            <w:tcW w:w="1302"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6"/>
              </w:rPr>
            </w:pPr>
          </w:p>
        </w:tc>
        <w:tc>
          <w:tcPr>
            <w:tcW w:w="8047" w:type="dxa"/>
            <w:gridSpan w:val="8"/>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color w:val="000000"/>
                <w:sz w:val="18"/>
              </w:rPr>
            </w:pPr>
          </w:p>
        </w:tc>
      </w:tr>
      <w:tr w:rsidR="00BE1FA1" w:rsidRPr="005717FB" w:rsidTr="005E6FC0">
        <w:trPr>
          <w:trHeight w:val="296"/>
        </w:trPr>
        <w:tc>
          <w:tcPr>
            <w:tcW w:w="9349" w:type="dxa"/>
            <w:gridSpan w:val="9"/>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bCs/>
                <w:i/>
                <w:iCs/>
                <w:color w:val="000000"/>
                <w:sz w:val="16"/>
              </w:rPr>
            </w:pPr>
            <w:r w:rsidRPr="005717FB">
              <w:rPr>
                <w:b/>
                <w:bCs/>
                <w:i/>
                <w:iCs/>
                <w:color w:val="000000"/>
                <w:sz w:val="16"/>
              </w:rPr>
              <w:t xml:space="preserve">What will students know and be able to do at the end of the lesson? </w:t>
            </w:r>
          </w:p>
          <w:p w:rsidR="00BE1FA1" w:rsidRPr="00CB5ED8" w:rsidRDefault="00BE1FA1" w:rsidP="00845F1B">
            <w:pPr>
              <w:spacing w:after="0" w:line="240" w:lineRule="auto"/>
              <w:rPr>
                <w:bCs/>
                <w:iCs/>
                <w:color w:val="000000"/>
                <w:sz w:val="18"/>
              </w:rPr>
            </w:pPr>
            <w:r w:rsidRPr="00CB5ED8">
              <w:rPr>
                <w:rFonts w:ascii="Times New Roman" w:hAnsi="Times New Roman"/>
                <w:bCs/>
                <w:iCs/>
                <w:color w:val="000000"/>
                <w:sz w:val="18"/>
              </w:rPr>
              <w:t xml:space="preserve">By the end of this lesson, the students will be able to </w:t>
            </w:r>
            <w:r w:rsidR="003F6CB6">
              <w:rPr>
                <w:rFonts w:ascii="Times New Roman" w:hAnsi="Times New Roman"/>
                <w:bCs/>
                <w:iCs/>
                <w:color w:val="000000"/>
                <w:sz w:val="18"/>
              </w:rPr>
              <w:t xml:space="preserve">apply close-reading skills in order to draw meaning from a text. </w:t>
            </w:r>
            <w:r w:rsidR="00845F1B">
              <w:rPr>
                <w:rFonts w:ascii="Times New Roman" w:hAnsi="Times New Roman"/>
                <w:bCs/>
                <w:iCs/>
                <w:color w:val="000000"/>
                <w:sz w:val="18"/>
              </w:rPr>
              <w:t xml:space="preserve">Students will be able to recognize parts of text which contribute to meaning, and will be able to apply an expansive knowledge of literary strategies to explain how these parts accomplish their purpose. Also, students will be equipped with processual tools that will guide their thinking while considering the multitudinous literary strategies employed throughout literary texts. These tools will also inform their decision-making as writers who are tasked with making the best decisions while taking the AP Literature &amp; Composition test, as well as academic papers they may write in the future. </w:t>
            </w: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5E6FC0">
        <w:trPr>
          <w:trHeight w:val="817"/>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5E6FC0">
        <w:trPr>
          <w:trHeight w:val="334"/>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Student Background Knowledge and Experience</w:t>
            </w:r>
          </w:p>
        </w:tc>
      </w:tr>
      <w:tr w:rsidR="00BE1FA1" w:rsidRPr="005717FB" w:rsidTr="005E6FC0">
        <w:trPr>
          <w:trHeight w:val="296"/>
        </w:trPr>
        <w:tc>
          <w:tcPr>
            <w:tcW w:w="5034" w:type="dxa"/>
            <w:gridSpan w:val="5"/>
            <w:vMerge w:val="restart"/>
            <w:tcBorders>
              <w:top w:val="single" w:sz="8" w:space="0" w:color="auto"/>
              <w:left w:val="single" w:sz="8" w:space="0" w:color="auto"/>
              <w:bottom w:val="single" w:sz="8" w:space="0" w:color="000000"/>
              <w:right w:val="single" w:sz="8" w:space="0" w:color="000000"/>
            </w:tcBorders>
          </w:tcPr>
          <w:p w:rsidR="00BE1FA1" w:rsidRDefault="00BE1FA1" w:rsidP="00DF3798">
            <w:pPr>
              <w:spacing w:after="0" w:line="240" w:lineRule="auto"/>
              <w:rPr>
                <w:b/>
                <w:color w:val="000000"/>
                <w:sz w:val="16"/>
              </w:rPr>
            </w:pPr>
            <w:r w:rsidRPr="005717FB">
              <w:rPr>
                <w:b/>
                <w:bCs/>
                <w:i/>
                <w:iCs/>
                <w:color w:val="000000"/>
                <w:sz w:val="16"/>
              </w:rPr>
              <w:t>Student prior knowledge and skills:</w:t>
            </w:r>
            <w:r w:rsidRPr="005717FB">
              <w:rPr>
                <w:b/>
                <w:color w:val="000000"/>
                <w:sz w:val="16"/>
              </w:rPr>
              <w:t xml:space="preserve"> </w:t>
            </w:r>
          </w:p>
          <w:p w:rsidR="00845F1B" w:rsidRPr="00845F1B" w:rsidRDefault="00A17DAD" w:rsidP="00DF3798">
            <w:pPr>
              <w:spacing w:after="0" w:line="240" w:lineRule="auto"/>
              <w:rPr>
                <w:rFonts w:ascii="Times New Roman" w:hAnsi="Times New Roman"/>
                <w:color w:val="000000"/>
                <w:sz w:val="18"/>
                <w:szCs w:val="18"/>
              </w:rPr>
            </w:pPr>
            <w:r>
              <w:rPr>
                <w:rFonts w:ascii="Times New Roman" w:hAnsi="Times New Roman"/>
                <w:color w:val="000000"/>
                <w:sz w:val="18"/>
                <w:szCs w:val="18"/>
              </w:rPr>
              <w:t>Previous lessons have covered every aspect of the “Device Finder” guide</w:t>
            </w:r>
            <w:r w:rsidR="00845F1B">
              <w:rPr>
                <w:rFonts w:ascii="Times New Roman" w:hAnsi="Times New Roman"/>
                <w:color w:val="000000"/>
                <w:sz w:val="18"/>
                <w:szCs w:val="18"/>
              </w:rPr>
              <w:t xml:space="preserve">. They will also know the expectations for </w:t>
            </w:r>
            <w:r w:rsidR="004730BD">
              <w:rPr>
                <w:rFonts w:ascii="Times New Roman" w:hAnsi="Times New Roman"/>
                <w:color w:val="000000"/>
                <w:sz w:val="18"/>
                <w:szCs w:val="18"/>
              </w:rPr>
              <w:t xml:space="preserve">5-paragraph essays. </w:t>
            </w:r>
          </w:p>
        </w:tc>
        <w:tc>
          <w:tcPr>
            <w:tcW w:w="4315" w:type="dxa"/>
            <w:gridSpan w:val="4"/>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bCs/>
                <w:i/>
                <w:iCs/>
                <w:color w:val="000000"/>
                <w:sz w:val="16"/>
              </w:rPr>
            </w:pPr>
            <w:r w:rsidRPr="005717FB">
              <w:rPr>
                <w:b/>
                <w:bCs/>
                <w:i/>
                <w:iCs/>
                <w:color w:val="000000"/>
                <w:sz w:val="16"/>
              </w:rPr>
              <w:t xml:space="preserve">Accommodations for Diversity (if applicable):  </w:t>
            </w:r>
          </w:p>
          <w:p w:rsidR="00BE1FA1" w:rsidRPr="00CB5ED8" w:rsidRDefault="004730BD" w:rsidP="00DF3798">
            <w:pPr>
              <w:spacing w:after="0" w:line="240" w:lineRule="auto"/>
              <w:rPr>
                <w:bCs/>
                <w:iCs/>
                <w:color w:val="000000"/>
                <w:sz w:val="18"/>
              </w:rPr>
            </w:pPr>
            <w:r>
              <w:rPr>
                <w:rFonts w:ascii="Times New Roman" w:hAnsi="Times New Roman"/>
                <w:bCs/>
                <w:iCs/>
                <w:color w:val="000000"/>
                <w:sz w:val="18"/>
              </w:rPr>
              <w:t xml:space="preserve">Visual, auditory, and kinesthetic learning is available to every part of our lesson. </w:t>
            </w:r>
          </w:p>
        </w:tc>
      </w:tr>
      <w:tr w:rsidR="00BE1FA1" w:rsidRPr="005717FB" w:rsidTr="005E6FC0">
        <w:trPr>
          <w:trHeight w:val="309"/>
        </w:trPr>
        <w:tc>
          <w:tcPr>
            <w:tcW w:w="5034" w:type="dxa"/>
            <w:gridSpan w:val="5"/>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c>
          <w:tcPr>
            <w:tcW w:w="4315" w:type="dxa"/>
            <w:gridSpan w:val="4"/>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5E6FC0">
        <w:trPr>
          <w:trHeight w:val="334"/>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Instructional Procedures</w:t>
            </w:r>
          </w:p>
        </w:tc>
      </w:tr>
      <w:tr w:rsidR="00BE1FA1" w:rsidRPr="005717FB" w:rsidTr="005E6FC0">
        <w:trPr>
          <w:trHeight w:val="296"/>
        </w:trPr>
        <w:tc>
          <w:tcPr>
            <w:tcW w:w="9349" w:type="dxa"/>
            <w:gridSpan w:val="9"/>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i/>
                <w:iCs/>
                <w:color w:val="000000"/>
                <w:sz w:val="16"/>
              </w:rPr>
            </w:pPr>
            <w:r w:rsidRPr="005717FB">
              <w:rPr>
                <w:b/>
                <w:bCs/>
                <w:i/>
                <w:iCs/>
                <w:color w:val="000000"/>
                <w:sz w:val="16"/>
              </w:rPr>
              <w:t>Content Summary (concepts and essential understandings):</w:t>
            </w:r>
            <w:r w:rsidRPr="005717FB">
              <w:rPr>
                <w:b/>
                <w:i/>
                <w:iCs/>
                <w:color w:val="000000"/>
                <w:sz w:val="16"/>
              </w:rPr>
              <w:t xml:space="preserve">   </w:t>
            </w:r>
          </w:p>
          <w:p w:rsidR="00BE1FA1" w:rsidRPr="005717FB" w:rsidRDefault="00BE1FA1" w:rsidP="00DF3798">
            <w:pPr>
              <w:spacing w:after="0" w:line="240" w:lineRule="auto"/>
              <w:rPr>
                <w:b/>
                <w:i/>
                <w:iCs/>
                <w:color w:val="000000"/>
                <w:sz w:val="16"/>
              </w:rPr>
            </w:pPr>
          </w:p>
          <w:p w:rsidR="00BE1FA1" w:rsidRPr="004730BD" w:rsidRDefault="004730BD" w:rsidP="00CB5ED8">
            <w:pPr>
              <w:numPr>
                <w:ilvl w:val="0"/>
                <w:numId w:val="3"/>
              </w:numPr>
              <w:spacing w:after="0" w:line="240" w:lineRule="auto"/>
              <w:rPr>
                <w:rFonts w:ascii="Times New Roman" w:hAnsi="Times New Roman"/>
                <w:iCs/>
                <w:color w:val="000000"/>
                <w:sz w:val="18"/>
              </w:rPr>
            </w:pPr>
            <w:r w:rsidRPr="004730BD">
              <w:rPr>
                <w:rFonts w:ascii="Times New Roman" w:hAnsi="Times New Roman"/>
                <w:iCs/>
                <w:color w:val="000000"/>
                <w:sz w:val="18"/>
              </w:rPr>
              <w:t>Facets of style (diction, conventions, figurative language</w:t>
            </w:r>
            <w:r>
              <w:rPr>
                <w:rFonts w:ascii="Times New Roman" w:hAnsi="Times New Roman"/>
                <w:iCs/>
                <w:color w:val="000000"/>
                <w:sz w:val="18"/>
              </w:rPr>
              <w:t>)</w:t>
            </w:r>
          </w:p>
          <w:p w:rsidR="004730BD" w:rsidRDefault="004730BD" w:rsidP="00CB5ED8">
            <w:pPr>
              <w:numPr>
                <w:ilvl w:val="0"/>
                <w:numId w:val="3"/>
              </w:numPr>
              <w:spacing w:after="0" w:line="240" w:lineRule="auto"/>
              <w:rPr>
                <w:rFonts w:ascii="Times New Roman" w:hAnsi="Times New Roman"/>
                <w:iCs/>
                <w:color w:val="000000"/>
                <w:sz w:val="18"/>
              </w:rPr>
            </w:pPr>
            <w:r w:rsidRPr="004730BD">
              <w:rPr>
                <w:rFonts w:ascii="Times New Roman" w:hAnsi="Times New Roman"/>
                <w:iCs/>
                <w:color w:val="000000"/>
                <w:sz w:val="18"/>
              </w:rPr>
              <w:t>Various themes of a text</w:t>
            </w:r>
          </w:p>
          <w:p w:rsidR="004730BD" w:rsidRPr="004730BD" w:rsidRDefault="004730BD" w:rsidP="00CB5ED8">
            <w:pPr>
              <w:numPr>
                <w:ilvl w:val="0"/>
                <w:numId w:val="3"/>
              </w:numPr>
              <w:spacing w:after="0" w:line="240" w:lineRule="auto"/>
              <w:rPr>
                <w:rFonts w:ascii="Times New Roman" w:hAnsi="Times New Roman"/>
                <w:iCs/>
                <w:color w:val="000000"/>
                <w:sz w:val="18"/>
              </w:rPr>
            </w:pPr>
            <w:r>
              <w:rPr>
                <w:rFonts w:ascii="Times New Roman" w:hAnsi="Times New Roman"/>
                <w:iCs/>
                <w:color w:val="000000"/>
                <w:sz w:val="18"/>
              </w:rPr>
              <w:t>Writing process; active readership and processual pre-writing</w:t>
            </w: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i/>
                <w:iCs/>
                <w:color w:val="000000"/>
                <w:sz w:val="18"/>
              </w:rPr>
            </w:pPr>
          </w:p>
        </w:tc>
      </w:tr>
      <w:tr w:rsidR="00BE1FA1" w:rsidRPr="005717FB" w:rsidTr="005E6FC0">
        <w:trPr>
          <w:trHeight w:val="903"/>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i/>
                <w:iCs/>
                <w:color w:val="000000"/>
                <w:sz w:val="18"/>
              </w:rPr>
            </w:pPr>
          </w:p>
        </w:tc>
      </w:tr>
      <w:tr w:rsidR="00BE1FA1" w:rsidRPr="005717FB" w:rsidTr="005E6FC0">
        <w:trPr>
          <w:trHeight w:val="296"/>
        </w:trPr>
        <w:tc>
          <w:tcPr>
            <w:tcW w:w="9349" w:type="dxa"/>
            <w:gridSpan w:val="9"/>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bCs/>
                <w:i/>
                <w:iCs/>
                <w:color w:val="000000"/>
                <w:sz w:val="16"/>
              </w:rPr>
            </w:pPr>
            <w:r w:rsidRPr="005717FB">
              <w:rPr>
                <w:b/>
                <w:bCs/>
                <w:i/>
                <w:iCs/>
                <w:color w:val="000000"/>
                <w:sz w:val="16"/>
              </w:rPr>
              <w:t xml:space="preserve">Teaching Methods: </w:t>
            </w:r>
          </w:p>
          <w:p w:rsidR="00BE1FA1" w:rsidRPr="00CB5ED8" w:rsidRDefault="00BE1FA1" w:rsidP="00DF3798">
            <w:pPr>
              <w:spacing w:after="0" w:line="240" w:lineRule="auto"/>
              <w:rPr>
                <w:bCs/>
                <w:iCs/>
                <w:color w:val="000000"/>
                <w:sz w:val="16"/>
              </w:rPr>
            </w:pPr>
          </w:p>
          <w:p w:rsidR="00BE1FA1" w:rsidRDefault="00BE1FA1" w:rsidP="00CB5ED8">
            <w:pPr>
              <w:numPr>
                <w:ilvl w:val="0"/>
                <w:numId w:val="4"/>
              </w:numPr>
              <w:spacing w:after="0" w:line="240" w:lineRule="auto"/>
              <w:rPr>
                <w:rFonts w:ascii="Times New Roman" w:hAnsi="Times New Roman"/>
                <w:bCs/>
                <w:iCs/>
                <w:color w:val="000000"/>
                <w:sz w:val="18"/>
              </w:rPr>
            </w:pPr>
            <w:r w:rsidRPr="00CB5ED8">
              <w:rPr>
                <w:rFonts w:ascii="Times New Roman" w:hAnsi="Times New Roman"/>
                <w:bCs/>
                <w:iCs/>
                <w:color w:val="000000"/>
                <w:sz w:val="18"/>
              </w:rPr>
              <w:t>Guided questions</w:t>
            </w:r>
          </w:p>
          <w:p w:rsidR="004730BD" w:rsidRPr="00CB5ED8" w:rsidRDefault="004730BD" w:rsidP="00CB5ED8">
            <w:pPr>
              <w:numPr>
                <w:ilvl w:val="0"/>
                <w:numId w:val="4"/>
              </w:numPr>
              <w:spacing w:after="0" w:line="240" w:lineRule="auto"/>
              <w:rPr>
                <w:rFonts w:ascii="Times New Roman" w:hAnsi="Times New Roman"/>
                <w:bCs/>
                <w:iCs/>
                <w:color w:val="000000"/>
                <w:sz w:val="18"/>
              </w:rPr>
            </w:pPr>
            <w:r>
              <w:rPr>
                <w:rFonts w:ascii="Times New Roman" w:hAnsi="Times New Roman"/>
                <w:bCs/>
                <w:iCs/>
                <w:color w:val="000000"/>
                <w:sz w:val="18"/>
              </w:rPr>
              <w:t>Guiding documents</w:t>
            </w:r>
          </w:p>
          <w:p w:rsidR="00BE1FA1" w:rsidRDefault="004730BD" w:rsidP="00CB5ED8">
            <w:pPr>
              <w:numPr>
                <w:ilvl w:val="0"/>
                <w:numId w:val="4"/>
              </w:numPr>
              <w:spacing w:after="0" w:line="240" w:lineRule="auto"/>
              <w:rPr>
                <w:rFonts w:ascii="Times New Roman" w:hAnsi="Times New Roman"/>
                <w:bCs/>
                <w:iCs/>
                <w:color w:val="000000"/>
                <w:sz w:val="18"/>
              </w:rPr>
            </w:pPr>
            <w:r>
              <w:rPr>
                <w:rFonts w:ascii="Times New Roman" w:hAnsi="Times New Roman"/>
                <w:bCs/>
                <w:iCs/>
                <w:color w:val="000000"/>
                <w:sz w:val="18"/>
              </w:rPr>
              <w:t>Video/music</w:t>
            </w:r>
          </w:p>
          <w:p w:rsidR="004730BD" w:rsidRPr="00CB5ED8" w:rsidRDefault="004730BD" w:rsidP="00CB5ED8">
            <w:pPr>
              <w:numPr>
                <w:ilvl w:val="0"/>
                <w:numId w:val="4"/>
              </w:numPr>
              <w:spacing w:after="0" w:line="240" w:lineRule="auto"/>
              <w:rPr>
                <w:rFonts w:ascii="Times New Roman" w:hAnsi="Times New Roman"/>
                <w:bCs/>
                <w:iCs/>
                <w:color w:val="000000"/>
                <w:sz w:val="18"/>
              </w:rPr>
            </w:pPr>
            <w:r>
              <w:rPr>
                <w:rFonts w:ascii="Times New Roman" w:hAnsi="Times New Roman"/>
                <w:bCs/>
                <w:iCs/>
                <w:color w:val="000000"/>
                <w:sz w:val="18"/>
              </w:rPr>
              <w:t>Group discussion</w:t>
            </w:r>
          </w:p>
          <w:p w:rsidR="00BE1FA1" w:rsidRPr="00CB5ED8" w:rsidRDefault="00BE1FA1" w:rsidP="00CB5ED8">
            <w:pPr>
              <w:numPr>
                <w:ilvl w:val="0"/>
                <w:numId w:val="4"/>
              </w:numPr>
              <w:spacing w:after="0" w:line="240" w:lineRule="auto"/>
              <w:rPr>
                <w:rFonts w:ascii="Times New Roman" w:hAnsi="Times New Roman"/>
                <w:bCs/>
                <w:iCs/>
                <w:color w:val="000000"/>
                <w:sz w:val="18"/>
              </w:rPr>
            </w:pPr>
            <w:r w:rsidRPr="00CB5ED8">
              <w:rPr>
                <w:rFonts w:ascii="Times New Roman" w:hAnsi="Times New Roman"/>
                <w:bCs/>
                <w:iCs/>
                <w:color w:val="000000"/>
                <w:sz w:val="18"/>
              </w:rPr>
              <w:t>Whole-class discussion</w:t>
            </w:r>
          </w:p>
          <w:p w:rsidR="00BE1FA1" w:rsidRPr="00CB5ED8" w:rsidRDefault="00BE1FA1" w:rsidP="00DF3798">
            <w:pPr>
              <w:spacing w:after="0" w:line="240" w:lineRule="auto"/>
              <w:rPr>
                <w:bCs/>
                <w:iCs/>
                <w:color w:val="000000"/>
                <w:sz w:val="18"/>
              </w:rPr>
            </w:pP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5E6FC0">
        <w:trPr>
          <w:trHeight w:val="1002"/>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D2094F">
        <w:trPr>
          <w:trHeight w:val="296"/>
        </w:trPr>
        <w:tc>
          <w:tcPr>
            <w:tcW w:w="4101" w:type="dxa"/>
            <w:gridSpan w:val="4"/>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bCs/>
                <w:i/>
                <w:iCs/>
                <w:color w:val="000000"/>
                <w:sz w:val="16"/>
              </w:rPr>
            </w:pPr>
            <w:r w:rsidRPr="005717FB">
              <w:rPr>
                <w:b/>
                <w:bCs/>
                <w:i/>
                <w:iCs/>
                <w:color w:val="000000"/>
                <w:sz w:val="16"/>
              </w:rPr>
              <w:lastRenderedPageBreak/>
              <w:t>Student Grouping:</w:t>
            </w:r>
          </w:p>
          <w:p w:rsidR="00BE1FA1" w:rsidRPr="005E6FC0" w:rsidRDefault="00BE1FA1" w:rsidP="005E6FC0">
            <w:pPr>
              <w:spacing w:after="0" w:line="240" w:lineRule="auto"/>
              <w:rPr>
                <w:rFonts w:ascii="Times New Roman" w:hAnsi="Times New Roman"/>
                <w:bCs/>
                <w:iCs/>
                <w:color w:val="000000"/>
                <w:sz w:val="18"/>
                <w:szCs w:val="18"/>
              </w:rPr>
            </w:pPr>
            <w:r w:rsidRPr="005717FB">
              <w:rPr>
                <w:rFonts w:ascii="Times New Roman" w:hAnsi="Times New Roman"/>
                <w:bCs/>
                <w:iCs/>
                <w:color w:val="000000"/>
                <w:sz w:val="18"/>
              </w:rPr>
              <w:t>Students will sit in their individual desks</w:t>
            </w:r>
            <w:r w:rsidR="005E6FC0">
              <w:rPr>
                <w:b/>
                <w:bCs/>
                <w:i/>
                <w:iCs/>
                <w:color w:val="000000"/>
                <w:sz w:val="16"/>
              </w:rPr>
              <w:t xml:space="preserve"> </w:t>
            </w:r>
            <w:r w:rsidR="005E6FC0">
              <w:rPr>
                <w:rFonts w:ascii="Times New Roman" w:hAnsi="Times New Roman"/>
                <w:bCs/>
                <w:iCs/>
                <w:color w:val="000000"/>
                <w:sz w:val="18"/>
                <w:szCs w:val="18"/>
              </w:rPr>
              <w:t xml:space="preserve">for the opening and closing activities, will group with neighbors for main activities. </w:t>
            </w:r>
          </w:p>
        </w:tc>
        <w:tc>
          <w:tcPr>
            <w:tcW w:w="3446" w:type="dxa"/>
            <w:gridSpan w:val="3"/>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bCs/>
                <w:i/>
                <w:iCs/>
                <w:color w:val="000000"/>
                <w:sz w:val="16"/>
              </w:rPr>
            </w:pPr>
            <w:r w:rsidRPr="005717FB">
              <w:rPr>
                <w:b/>
                <w:bCs/>
                <w:i/>
                <w:iCs/>
                <w:color w:val="000000"/>
                <w:sz w:val="16"/>
              </w:rPr>
              <w:t>Interdisciplinary Strategies:</w:t>
            </w:r>
          </w:p>
          <w:p w:rsidR="00BE1FA1" w:rsidRPr="00CB5ED8" w:rsidRDefault="005E6FC0" w:rsidP="00DF3798">
            <w:pPr>
              <w:spacing w:after="0" w:line="240" w:lineRule="auto"/>
              <w:rPr>
                <w:bCs/>
                <w:iCs/>
                <w:color w:val="000000"/>
                <w:sz w:val="18"/>
              </w:rPr>
            </w:pPr>
            <w:r>
              <w:rPr>
                <w:rFonts w:ascii="Times New Roman" w:hAnsi="Times New Roman"/>
                <w:bCs/>
                <w:iCs/>
                <w:color w:val="000000"/>
                <w:sz w:val="18"/>
              </w:rPr>
              <w:t>Using music lyrics as poetry and listening to music, comparing musical analysis to textual analysis</w:t>
            </w:r>
          </w:p>
        </w:tc>
        <w:tc>
          <w:tcPr>
            <w:tcW w:w="1802" w:type="dxa"/>
            <w:gridSpan w:val="2"/>
            <w:vMerge w:val="restart"/>
            <w:tcBorders>
              <w:top w:val="single" w:sz="8" w:space="0" w:color="auto"/>
              <w:left w:val="single" w:sz="8" w:space="0" w:color="auto"/>
              <w:bottom w:val="single" w:sz="8" w:space="0" w:color="000000"/>
              <w:right w:val="single" w:sz="8" w:space="0" w:color="000000"/>
            </w:tcBorders>
          </w:tcPr>
          <w:p w:rsidR="00BE1FA1" w:rsidRPr="005E6FC0" w:rsidRDefault="00BE1FA1" w:rsidP="005E6FC0">
            <w:pPr>
              <w:spacing w:after="0" w:line="240" w:lineRule="auto"/>
              <w:rPr>
                <w:rFonts w:ascii="Times New Roman" w:hAnsi="Times New Roman"/>
                <w:bCs/>
                <w:iCs/>
                <w:color w:val="000000"/>
                <w:sz w:val="18"/>
                <w:szCs w:val="18"/>
              </w:rPr>
            </w:pPr>
            <w:r w:rsidRPr="005717FB">
              <w:rPr>
                <w:b/>
                <w:bCs/>
                <w:i/>
                <w:iCs/>
                <w:color w:val="000000"/>
                <w:sz w:val="16"/>
              </w:rPr>
              <w:t xml:space="preserve">Reading Strategies:  </w:t>
            </w:r>
            <w:r w:rsidR="005E6FC0">
              <w:rPr>
                <w:rFonts w:ascii="Times New Roman" w:hAnsi="Times New Roman"/>
                <w:bCs/>
                <w:iCs/>
                <w:color w:val="000000"/>
                <w:sz w:val="18"/>
                <w:szCs w:val="18"/>
              </w:rPr>
              <w:t>Working from general theme and working downward, actively identifying literary strategies</w:t>
            </w:r>
          </w:p>
        </w:tc>
      </w:tr>
      <w:tr w:rsidR="00BE1FA1" w:rsidRPr="005717FB" w:rsidTr="00D2094F">
        <w:trPr>
          <w:trHeight w:val="226"/>
        </w:trPr>
        <w:tc>
          <w:tcPr>
            <w:tcW w:w="4101" w:type="dxa"/>
            <w:gridSpan w:val="4"/>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c>
          <w:tcPr>
            <w:tcW w:w="3446" w:type="dxa"/>
            <w:gridSpan w:val="3"/>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c>
          <w:tcPr>
            <w:tcW w:w="1802" w:type="dxa"/>
            <w:gridSpan w:val="2"/>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5E6FC0">
        <w:trPr>
          <w:trHeight w:val="334"/>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Resources and Materials</w:t>
            </w:r>
          </w:p>
        </w:tc>
      </w:tr>
      <w:tr w:rsidR="00BE1FA1" w:rsidRPr="005717FB" w:rsidTr="00D2094F">
        <w:trPr>
          <w:trHeight w:val="296"/>
        </w:trPr>
        <w:tc>
          <w:tcPr>
            <w:tcW w:w="2235" w:type="dxa"/>
            <w:gridSpan w:val="2"/>
            <w:vMerge w:val="restart"/>
            <w:tcBorders>
              <w:top w:val="single" w:sz="8" w:space="0" w:color="auto"/>
              <w:left w:val="single" w:sz="8" w:space="0" w:color="auto"/>
              <w:bottom w:val="single" w:sz="8" w:space="0" w:color="000000"/>
              <w:right w:val="single" w:sz="8" w:space="0" w:color="000000"/>
            </w:tcBorders>
          </w:tcPr>
          <w:p w:rsidR="00BE1FA1" w:rsidRDefault="00BE1FA1" w:rsidP="00DF3798">
            <w:pPr>
              <w:spacing w:after="0" w:line="240" w:lineRule="auto"/>
              <w:rPr>
                <w:b/>
                <w:color w:val="000000"/>
                <w:sz w:val="16"/>
              </w:rPr>
            </w:pPr>
            <w:r w:rsidRPr="005717FB">
              <w:rPr>
                <w:b/>
                <w:bCs/>
                <w:i/>
                <w:iCs/>
                <w:color w:val="000000"/>
                <w:sz w:val="16"/>
              </w:rPr>
              <w:t>Written Texts:</w:t>
            </w:r>
            <w:r w:rsidRPr="005717FB">
              <w:rPr>
                <w:b/>
                <w:color w:val="000000"/>
                <w:sz w:val="16"/>
              </w:rPr>
              <w:t xml:space="preserve">  </w:t>
            </w:r>
          </w:p>
          <w:p w:rsidR="005E6FC0" w:rsidRPr="005E6FC0" w:rsidRDefault="005E6FC0" w:rsidP="005E6FC0">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Song from Kendrick Lamar’s </w:t>
            </w:r>
            <w:r w:rsidRPr="005E6FC0">
              <w:rPr>
                <w:rFonts w:ascii="Times New Roman" w:hAnsi="Times New Roman"/>
                <w:i/>
                <w:iCs/>
                <w:color w:val="000000"/>
                <w:sz w:val="18"/>
                <w:szCs w:val="18"/>
              </w:rPr>
              <w:t>Untitled</w:t>
            </w:r>
            <w:r>
              <w:rPr>
                <w:rFonts w:ascii="Times New Roman" w:hAnsi="Times New Roman"/>
                <w:iCs/>
                <w:color w:val="000000"/>
                <w:sz w:val="18"/>
                <w:szCs w:val="18"/>
              </w:rPr>
              <w:t xml:space="preserve"> album, </w:t>
            </w:r>
            <w:r w:rsidR="000B7B26" w:rsidRPr="00001929">
              <w:rPr>
                <w:rFonts w:ascii="Times New Roman" w:hAnsi="Times New Roman"/>
                <w:i/>
                <w:iCs/>
                <w:color w:val="000000"/>
                <w:sz w:val="18"/>
                <w:szCs w:val="18"/>
              </w:rPr>
              <w:t>The Scarlet Letter</w:t>
            </w:r>
          </w:p>
        </w:tc>
        <w:tc>
          <w:tcPr>
            <w:tcW w:w="3732" w:type="dxa"/>
            <w:gridSpan w:val="4"/>
            <w:vMerge w:val="restart"/>
            <w:tcBorders>
              <w:top w:val="single" w:sz="8" w:space="0" w:color="auto"/>
              <w:left w:val="single" w:sz="8" w:space="0" w:color="auto"/>
              <w:bottom w:val="single" w:sz="8" w:space="0" w:color="000000"/>
              <w:right w:val="single" w:sz="8" w:space="0" w:color="000000"/>
            </w:tcBorders>
          </w:tcPr>
          <w:p w:rsidR="000B7B26" w:rsidRDefault="00BE1FA1" w:rsidP="00DF3798">
            <w:pPr>
              <w:spacing w:after="0" w:line="240" w:lineRule="auto"/>
              <w:rPr>
                <w:b/>
                <w:bCs/>
                <w:i/>
                <w:iCs/>
                <w:color w:val="000000"/>
                <w:sz w:val="16"/>
              </w:rPr>
            </w:pPr>
            <w:r w:rsidRPr="005717FB">
              <w:rPr>
                <w:b/>
                <w:bCs/>
                <w:i/>
                <w:iCs/>
                <w:color w:val="000000"/>
                <w:sz w:val="16"/>
              </w:rPr>
              <w:t>Oral Media:</w:t>
            </w:r>
          </w:p>
          <w:p w:rsidR="00BE1FA1" w:rsidRPr="005717FB" w:rsidRDefault="000B7B26" w:rsidP="00DF3798">
            <w:pPr>
              <w:spacing w:after="0" w:line="240" w:lineRule="auto"/>
              <w:rPr>
                <w:b/>
                <w:i/>
                <w:iCs/>
                <w:color w:val="000000"/>
                <w:sz w:val="16"/>
              </w:rPr>
            </w:pPr>
            <w:r>
              <w:rPr>
                <w:b/>
                <w:color w:val="000000"/>
                <w:sz w:val="16"/>
              </w:rPr>
              <w:t xml:space="preserve"> </w:t>
            </w:r>
            <w:r>
              <w:rPr>
                <w:rFonts w:ascii="Times New Roman" w:hAnsi="Times New Roman"/>
                <w:iCs/>
                <w:color w:val="000000"/>
                <w:sz w:val="18"/>
                <w:szCs w:val="18"/>
              </w:rPr>
              <w:t xml:space="preserve">Song from Kendrick Lamar’s </w:t>
            </w:r>
            <w:r w:rsidRPr="005E6FC0">
              <w:rPr>
                <w:rFonts w:ascii="Times New Roman" w:hAnsi="Times New Roman"/>
                <w:i/>
                <w:iCs/>
                <w:color w:val="000000"/>
                <w:sz w:val="18"/>
                <w:szCs w:val="18"/>
              </w:rPr>
              <w:t>Untitled</w:t>
            </w:r>
            <w:r>
              <w:rPr>
                <w:rFonts w:ascii="Times New Roman" w:hAnsi="Times New Roman"/>
                <w:iCs/>
                <w:color w:val="000000"/>
                <w:sz w:val="18"/>
                <w:szCs w:val="18"/>
              </w:rPr>
              <w:t xml:space="preserve"> album</w:t>
            </w:r>
          </w:p>
        </w:tc>
        <w:tc>
          <w:tcPr>
            <w:tcW w:w="1580" w:type="dxa"/>
            <w:vMerge w:val="restart"/>
            <w:tcBorders>
              <w:top w:val="nil"/>
              <w:left w:val="single" w:sz="8" w:space="0" w:color="auto"/>
              <w:bottom w:val="single" w:sz="8" w:space="0" w:color="000000"/>
              <w:right w:val="single" w:sz="8" w:space="0" w:color="auto"/>
            </w:tcBorders>
          </w:tcPr>
          <w:p w:rsidR="00BE1FA1" w:rsidRPr="005717FB" w:rsidRDefault="00BE1FA1" w:rsidP="00CB5ED8">
            <w:pPr>
              <w:spacing w:after="0" w:line="240" w:lineRule="auto"/>
              <w:rPr>
                <w:b/>
                <w:bCs/>
                <w:i/>
                <w:iCs/>
                <w:color w:val="000000"/>
                <w:sz w:val="16"/>
              </w:rPr>
            </w:pPr>
            <w:r w:rsidRPr="005717FB">
              <w:rPr>
                <w:b/>
                <w:bCs/>
                <w:i/>
                <w:iCs/>
                <w:color w:val="000000"/>
                <w:sz w:val="16"/>
              </w:rPr>
              <w:t xml:space="preserve">Visual Media:  </w:t>
            </w:r>
          </w:p>
          <w:p w:rsidR="00BE1FA1" w:rsidRPr="00CB5ED8" w:rsidRDefault="000B7B26" w:rsidP="00CB5ED8">
            <w:pPr>
              <w:tabs>
                <w:tab w:val="left" w:pos="1012"/>
              </w:tabs>
              <w:rPr>
                <w:i/>
                <w:sz w:val="16"/>
              </w:rPr>
            </w:pPr>
            <w:r>
              <w:rPr>
                <w:rFonts w:ascii="Times New Roman" w:hAnsi="Times New Roman"/>
                <w:sz w:val="16"/>
              </w:rPr>
              <w:t xml:space="preserve">Kanye West </w:t>
            </w:r>
            <w:proofErr w:type="spellStart"/>
            <w:r>
              <w:rPr>
                <w:rFonts w:ascii="Times New Roman" w:hAnsi="Times New Roman"/>
                <w:sz w:val="16"/>
              </w:rPr>
              <w:t>Vox</w:t>
            </w:r>
            <w:proofErr w:type="spellEnd"/>
            <w:r>
              <w:rPr>
                <w:rFonts w:ascii="Times New Roman" w:hAnsi="Times New Roman"/>
                <w:sz w:val="16"/>
              </w:rPr>
              <w:t xml:space="preserve"> Report, my “</w:t>
            </w:r>
            <w:proofErr w:type="spellStart"/>
            <w:r>
              <w:rPr>
                <w:rFonts w:ascii="Times New Roman" w:hAnsi="Times New Roman"/>
                <w:sz w:val="16"/>
              </w:rPr>
              <w:t>Vox</w:t>
            </w:r>
            <w:proofErr w:type="spellEnd"/>
            <w:r>
              <w:rPr>
                <w:rFonts w:ascii="Times New Roman" w:hAnsi="Times New Roman"/>
                <w:sz w:val="16"/>
              </w:rPr>
              <w:t xml:space="preserve"> Report”</w:t>
            </w:r>
          </w:p>
        </w:tc>
        <w:tc>
          <w:tcPr>
            <w:tcW w:w="1802" w:type="dxa"/>
            <w:gridSpan w:val="2"/>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i/>
                <w:iCs/>
                <w:color w:val="000000"/>
                <w:sz w:val="16"/>
              </w:rPr>
            </w:pPr>
            <w:r w:rsidRPr="005717FB">
              <w:rPr>
                <w:b/>
                <w:bCs/>
                <w:i/>
                <w:iCs/>
                <w:color w:val="000000"/>
                <w:sz w:val="16"/>
              </w:rPr>
              <w:t>Technology:</w:t>
            </w:r>
            <w:r w:rsidRPr="005717FB">
              <w:rPr>
                <w:b/>
                <w:i/>
                <w:iCs/>
                <w:color w:val="000000"/>
                <w:sz w:val="16"/>
              </w:rPr>
              <w:t xml:space="preserve"> </w:t>
            </w:r>
          </w:p>
          <w:p w:rsidR="00BE1FA1" w:rsidRPr="00CB5ED8" w:rsidRDefault="00BE1FA1" w:rsidP="00DF3798">
            <w:pPr>
              <w:spacing w:after="0" w:line="240" w:lineRule="auto"/>
              <w:rPr>
                <w:iCs/>
                <w:color w:val="000000"/>
                <w:sz w:val="16"/>
              </w:rPr>
            </w:pPr>
            <w:r w:rsidRPr="00CB5ED8">
              <w:rPr>
                <w:rFonts w:ascii="Times New Roman" w:hAnsi="Times New Roman"/>
                <w:iCs/>
                <w:color w:val="000000"/>
                <w:sz w:val="16"/>
              </w:rPr>
              <w:t>Computer, overhead projector, speakers</w:t>
            </w:r>
          </w:p>
        </w:tc>
      </w:tr>
      <w:tr w:rsidR="00BE1FA1" w:rsidRPr="005717FB" w:rsidTr="00D2094F">
        <w:trPr>
          <w:trHeight w:val="754"/>
        </w:trPr>
        <w:tc>
          <w:tcPr>
            <w:tcW w:w="2235" w:type="dxa"/>
            <w:gridSpan w:val="2"/>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i/>
                <w:iCs/>
                <w:color w:val="000000"/>
                <w:sz w:val="18"/>
              </w:rPr>
            </w:pPr>
          </w:p>
        </w:tc>
        <w:tc>
          <w:tcPr>
            <w:tcW w:w="3732" w:type="dxa"/>
            <w:gridSpan w:val="4"/>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i/>
                <w:iCs/>
                <w:color w:val="000000"/>
                <w:sz w:val="18"/>
              </w:rPr>
            </w:pPr>
          </w:p>
        </w:tc>
        <w:tc>
          <w:tcPr>
            <w:tcW w:w="1580" w:type="dxa"/>
            <w:vMerge/>
            <w:tcBorders>
              <w:top w:val="nil"/>
              <w:left w:val="single" w:sz="8" w:space="0" w:color="auto"/>
              <w:bottom w:val="single" w:sz="8" w:space="0" w:color="000000"/>
              <w:right w:val="single" w:sz="8" w:space="0" w:color="auto"/>
            </w:tcBorders>
            <w:vAlign w:val="center"/>
          </w:tcPr>
          <w:p w:rsidR="00BE1FA1" w:rsidRPr="005717FB" w:rsidRDefault="00BE1FA1" w:rsidP="00DF3798">
            <w:pPr>
              <w:spacing w:after="0" w:line="240" w:lineRule="auto"/>
              <w:rPr>
                <w:b/>
                <w:bCs/>
                <w:i/>
                <w:iCs/>
                <w:color w:val="000000"/>
                <w:sz w:val="18"/>
              </w:rPr>
            </w:pPr>
          </w:p>
        </w:tc>
        <w:tc>
          <w:tcPr>
            <w:tcW w:w="1802" w:type="dxa"/>
            <w:gridSpan w:val="2"/>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i/>
                <w:iCs/>
                <w:color w:val="000000"/>
                <w:sz w:val="18"/>
              </w:rPr>
            </w:pPr>
          </w:p>
        </w:tc>
      </w:tr>
      <w:tr w:rsidR="00BE1FA1" w:rsidRPr="005717FB" w:rsidTr="005E6FC0">
        <w:trPr>
          <w:trHeight w:val="334"/>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 xml:space="preserve">Instructional Activities </w:t>
            </w:r>
            <w:r w:rsidRPr="005717FB">
              <w:rPr>
                <w:b/>
                <w:bCs/>
                <w:i/>
                <w:iCs/>
                <w:color w:val="000000"/>
                <w:sz w:val="16"/>
              </w:rPr>
              <w:t>(Lesson sequence and allotted time)</w:t>
            </w:r>
          </w:p>
        </w:tc>
      </w:tr>
      <w:tr w:rsidR="00BE1FA1" w:rsidRPr="005717FB" w:rsidTr="000B7B26">
        <w:trPr>
          <w:trHeight w:val="1339"/>
        </w:trPr>
        <w:tc>
          <w:tcPr>
            <w:tcW w:w="9349" w:type="dxa"/>
            <w:gridSpan w:val="9"/>
            <w:tcBorders>
              <w:top w:val="single" w:sz="8" w:space="0" w:color="auto"/>
              <w:left w:val="single" w:sz="8" w:space="0" w:color="auto"/>
              <w:bottom w:val="single" w:sz="8" w:space="0" w:color="auto"/>
              <w:right w:val="single" w:sz="8" w:space="0" w:color="000000"/>
            </w:tcBorders>
          </w:tcPr>
          <w:p w:rsidR="00BE1FA1" w:rsidRPr="005717FB" w:rsidRDefault="00BE1FA1" w:rsidP="00DF3798">
            <w:pPr>
              <w:spacing w:after="0" w:line="240" w:lineRule="auto"/>
              <w:rPr>
                <w:b/>
                <w:color w:val="000000"/>
                <w:sz w:val="16"/>
              </w:rPr>
            </w:pPr>
            <w:r w:rsidRPr="005717FB">
              <w:rPr>
                <w:b/>
                <w:bCs/>
                <w:i/>
                <w:iCs/>
                <w:color w:val="000000"/>
                <w:sz w:val="16"/>
              </w:rPr>
              <w:t>Opening:</w:t>
            </w:r>
            <w:r w:rsidRPr="005717FB">
              <w:rPr>
                <w:b/>
                <w:color w:val="000000"/>
                <w:sz w:val="16"/>
              </w:rPr>
              <w:t xml:space="preserve"> </w:t>
            </w:r>
          </w:p>
          <w:p w:rsidR="00BE1FA1" w:rsidRDefault="000B7B26" w:rsidP="00DF3798">
            <w:pPr>
              <w:spacing w:after="0" w:line="240" w:lineRule="auto"/>
              <w:rPr>
                <w:rFonts w:ascii="Times New Roman" w:hAnsi="Times New Roman"/>
                <w:b/>
                <w:color w:val="000000"/>
                <w:sz w:val="18"/>
              </w:rPr>
            </w:pPr>
            <w:r>
              <w:rPr>
                <w:rFonts w:ascii="Times New Roman" w:hAnsi="Times New Roman"/>
                <w:color w:val="000000"/>
                <w:sz w:val="18"/>
              </w:rPr>
              <w:t>Song of the day</w:t>
            </w:r>
            <w:r w:rsidR="00BE1FA1" w:rsidRPr="00CB5ED8">
              <w:rPr>
                <w:rFonts w:ascii="Times New Roman" w:hAnsi="Times New Roman"/>
                <w:color w:val="000000"/>
                <w:sz w:val="18"/>
              </w:rPr>
              <w:t xml:space="preserve"> </w:t>
            </w:r>
            <w:r>
              <w:rPr>
                <w:rFonts w:ascii="Times New Roman" w:hAnsi="Times New Roman"/>
                <w:b/>
                <w:color w:val="000000"/>
                <w:sz w:val="18"/>
              </w:rPr>
              <w:t>(30</w:t>
            </w:r>
            <w:r w:rsidR="00BE1FA1" w:rsidRPr="00CB5ED8">
              <w:rPr>
                <w:rFonts w:ascii="Times New Roman" w:hAnsi="Times New Roman"/>
                <w:b/>
                <w:color w:val="000000"/>
                <w:sz w:val="18"/>
              </w:rPr>
              <w:t xml:space="preserve"> minutes)</w:t>
            </w:r>
          </w:p>
          <w:p w:rsidR="000B7B26" w:rsidRPr="000B7B26" w:rsidRDefault="000B7B26" w:rsidP="000B7B26">
            <w:pPr>
              <w:pStyle w:val="ListParagraph"/>
              <w:numPr>
                <w:ilvl w:val="0"/>
                <w:numId w:val="12"/>
              </w:numPr>
              <w:spacing w:after="0" w:line="240" w:lineRule="auto"/>
              <w:rPr>
                <w:b/>
                <w:i/>
                <w:iCs/>
                <w:color w:val="000000"/>
                <w:sz w:val="18"/>
              </w:rPr>
            </w:pPr>
            <w:r>
              <w:rPr>
                <w:rFonts w:ascii="Times New Roman" w:hAnsi="Times New Roman"/>
                <w:iCs/>
                <w:color w:val="000000"/>
                <w:sz w:val="18"/>
              </w:rPr>
              <w:t xml:space="preserve">Play Kendrick Lamar’s </w:t>
            </w:r>
            <w:r w:rsidRPr="000B7B26">
              <w:rPr>
                <w:rFonts w:ascii="Times New Roman" w:hAnsi="Times New Roman"/>
                <w:i/>
                <w:iCs/>
                <w:color w:val="000000"/>
                <w:sz w:val="18"/>
              </w:rPr>
              <w:t>Untitled</w:t>
            </w:r>
            <w:r>
              <w:rPr>
                <w:rFonts w:ascii="Times New Roman" w:hAnsi="Times New Roman"/>
                <w:iCs/>
                <w:color w:val="000000"/>
                <w:sz w:val="18"/>
              </w:rPr>
              <w:t xml:space="preserve"> </w:t>
            </w:r>
            <w:r w:rsidR="0060534D">
              <w:rPr>
                <w:rFonts w:ascii="Times New Roman" w:hAnsi="Times New Roman"/>
                <w:i/>
                <w:iCs/>
                <w:color w:val="000000"/>
                <w:sz w:val="18"/>
              </w:rPr>
              <w:t>1</w:t>
            </w:r>
            <w:r>
              <w:rPr>
                <w:rFonts w:ascii="Times New Roman" w:hAnsi="Times New Roman"/>
                <w:i/>
                <w:iCs/>
                <w:color w:val="000000"/>
                <w:sz w:val="18"/>
              </w:rPr>
              <w:t xml:space="preserve"> </w:t>
            </w:r>
            <w:r>
              <w:rPr>
                <w:rFonts w:ascii="Times New Roman" w:hAnsi="Times New Roman"/>
                <w:iCs/>
                <w:color w:val="000000"/>
                <w:sz w:val="18"/>
              </w:rPr>
              <w:t>with lyrics on screen, and each student will have paper copy of lyrics</w:t>
            </w:r>
          </w:p>
          <w:p w:rsidR="000B7B26" w:rsidRPr="000B7B26" w:rsidRDefault="000B7B26" w:rsidP="000B7B26">
            <w:pPr>
              <w:pStyle w:val="ListParagraph"/>
              <w:numPr>
                <w:ilvl w:val="0"/>
                <w:numId w:val="12"/>
              </w:numPr>
              <w:spacing w:after="0" w:line="240" w:lineRule="auto"/>
              <w:rPr>
                <w:b/>
                <w:i/>
                <w:iCs/>
                <w:color w:val="000000"/>
                <w:sz w:val="18"/>
              </w:rPr>
            </w:pPr>
            <w:r>
              <w:rPr>
                <w:rFonts w:ascii="Times New Roman" w:hAnsi="Times New Roman"/>
                <w:iCs/>
                <w:color w:val="000000"/>
                <w:sz w:val="18"/>
              </w:rPr>
              <w:t>Will then put prompt on screen (Prompt: Write one body paragraph that demonstrates how one literary device contributes to the song’s tone or meaning). Students have 5 minutes to pre write; student will use pre-writing guide</w:t>
            </w:r>
            <w:r w:rsidR="00A16F08">
              <w:rPr>
                <w:rFonts w:ascii="Times New Roman" w:hAnsi="Times New Roman"/>
                <w:iCs/>
                <w:color w:val="000000"/>
                <w:sz w:val="18"/>
              </w:rPr>
              <w:t xml:space="preserve"> (includes steps and literary devices in their three stylistic categories)</w:t>
            </w:r>
          </w:p>
          <w:p w:rsidR="000B7B26" w:rsidRPr="000B7B26" w:rsidRDefault="000B7B26" w:rsidP="000B7B26">
            <w:pPr>
              <w:pStyle w:val="ListParagraph"/>
              <w:numPr>
                <w:ilvl w:val="0"/>
                <w:numId w:val="12"/>
              </w:numPr>
              <w:spacing w:after="0" w:line="240" w:lineRule="auto"/>
              <w:rPr>
                <w:b/>
                <w:i/>
                <w:iCs/>
                <w:color w:val="000000"/>
                <w:sz w:val="18"/>
              </w:rPr>
            </w:pPr>
            <w:r>
              <w:rPr>
                <w:rFonts w:ascii="Times New Roman" w:hAnsi="Times New Roman"/>
                <w:iCs/>
                <w:color w:val="000000"/>
                <w:sz w:val="18"/>
              </w:rPr>
              <w:t>Students have ten minutes to respond to prompt</w:t>
            </w:r>
          </w:p>
          <w:p w:rsidR="000B7B26" w:rsidRPr="000B7B26" w:rsidRDefault="000B7B26" w:rsidP="000B7B26">
            <w:pPr>
              <w:pStyle w:val="ListParagraph"/>
              <w:numPr>
                <w:ilvl w:val="0"/>
                <w:numId w:val="12"/>
              </w:numPr>
              <w:spacing w:after="0" w:line="240" w:lineRule="auto"/>
              <w:rPr>
                <w:b/>
                <w:i/>
                <w:iCs/>
                <w:color w:val="000000"/>
                <w:sz w:val="18"/>
              </w:rPr>
            </w:pPr>
            <w:r>
              <w:rPr>
                <w:rFonts w:ascii="Times New Roman" w:hAnsi="Times New Roman"/>
                <w:iCs/>
                <w:color w:val="000000"/>
                <w:sz w:val="18"/>
              </w:rPr>
              <w:t>When time is up, go through steps as a class, directly ask students to contribute each step of pre-writing guide</w:t>
            </w:r>
          </w:p>
        </w:tc>
      </w:tr>
      <w:tr w:rsidR="00BE1FA1" w:rsidRPr="00CB5ED8" w:rsidTr="005E6FC0">
        <w:trPr>
          <w:trHeight w:val="296"/>
        </w:trPr>
        <w:tc>
          <w:tcPr>
            <w:tcW w:w="9349" w:type="dxa"/>
            <w:gridSpan w:val="9"/>
            <w:vMerge w:val="restart"/>
            <w:tcBorders>
              <w:top w:val="single" w:sz="8" w:space="0" w:color="auto"/>
              <w:left w:val="single" w:sz="8" w:space="0" w:color="auto"/>
              <w:bottom w:val="single" w:sz="8" w:space="0" w:color="000000"/>
              <w:right w:val="single" w:sz="8" w:space="0" w:color="000000"/>
            </w:tcBorders>
          </w:tcPr>
          <w:p w:rsidR="00BE1FA1" w:rsidRPr="00CB5ED8" w:rsidRDefault="00BE1FA1" w:rsidP="00DF3798">
            <w:pPr>
              <w:spacing w:after="0" w:line="240" w:lineRule="auto"/>
              <w:rPr>
                <w:b/>
                <w:color w:val="000000"/>
                <w:sz w:val="18"/>
              </w:rPr>
            </w:pPr>
            <w:r w:rsidRPr="00CB5ED8">
              <w:rPr>
                <w:b/>
                <w:bCs/>
                <w:i/>
                <w:iCs/>
                <w:color w:val="000000"/>
                <w:sz w:val="18"/>
              </w:rPr>
              <w:t>Main Activities:</w:t>
            </w:r>
            <w:r w:rsidRPr="00CB5ED8">
              <w:rPr>
                <w:b/>
                <w:color w:val="000000"/>
                <w:sz w:val="18"/>
              </w:rPr>
              <w:t xml:space="preserve">  </w:t>
            </w:r>
          </w:p>
          <w:p w:rsidR="00BE1FA1" w:rsidRDefault="00001929" w:rsidP="00001929">
            <w:pPr>
              <w:spacing w:after="0" w:line="240" w:lineRule="auto"/>
              <w:rPr>
                <w:rFonts w:ascii="Times New Roman" w:hAnsi="Times New Roman"/>
                <w:iCs/>
                <w:color w:val="000000"/>
                <w:sz w:val="18"/>
              </w:rPr>
            </w:pPr>
            <w:r>
              <w:rPr>
                <w:rFonts w:ascii="Times New Roman" w:hAnsi="Times New Roman"/>
                <w:color w:val="000000"/>
                <w:sz w:val="18"/>
              </w:rPr>
              <w:t xml:space="preserve">Connect opening exercise to homework reading assignment (Chapters 23-24 of </w:t>
            </w:r>
            <w:r w:rsidRPr="00001929">
              <w:rPr>
                <w:rFonts w:ascii="Times New Roman" w:hAnsi="Times New Roman"/>
                <w:i/>
                <w:color w:val="000000"/>
                <w:sz w:val="18"/>
              </w:rPr>
              <w:t>The Scarlet Letter</w:t>
            </w:r>
            <w:r>
              <w:rPr>
                <w:rFonts w:ascii="Times New Roman" w:hAnsi="Times New Roman"/>
                <w:iCs/>
                <w:color w:val="000000"/>
                <w:sz w:val="18"/>
              </w:rPr>
              <w:t>) (</w:t>
            </w:r>
            <w:r>
              <w:rPr>
                <w:rFonts w:ascii="Times New Roman" w:hAnsi="Times New Roman"/>
                <w:b/>
                <w:iCs/>
                <w:color w:val="000000"/>
                <w:sz w:val="18"/>
              </w:rPr>
              <w:t>40 minutes)</w:t>
            </w:r>
          </w:p>
          <w:p w:rsidR="00001929" w:rsidRDefault="00001929" w:rsidP="00001929">
            <w:pPr>
              <w:pStyle w:val="ListParagraph"/>
              <w:numPr>
                <w:ilvl w:val="0"/>
                <w:numId w:val="13"/>
              </w:numPr>
              <w:spacing w:after="0" w:line="240" w:lineRule="auto"/>
              <w:rPr>
                <w:rFonts w:ascii="Times New Roman" w:hAnsi="Times New Roman"/>
                <w:iCs/>
                <w:color w:val="000000"/>
                <w:sz w:val="18"/>
              </w:rPr>
            </w:pPr>
            <w:r>
              <w:rPr>
                <w:rFonts w:ascii="Times New Roman" w:hAnsi="Times New Roman"/>
                <w:iCs/>
                <w:color w:val="000000"/>
                <w:sz w:val="18"/>
              </w:rPr>
              <w:t>Identify a central theme of text we would like to investigate as a class</w:t>
            </w:r>
            <w:r w:rsidR="00AA22F0">
              <w:rPr>
                <w:rFonts w:ascii="Times New Roman" w:hAnsi="Times New Roman"/>
                <w:iCs/>
                <w:color w:val="000000"/>
                <w:sz w:val="18"/>
              </w:rPr>
              <w:t>, deliver instruction for activity</w:t>
            </w:r>
          </w:p>
          <w:p w:rsidR="00001929" w:rsidRDefault="00001929" w:rsidP="00001929">
            <w:pPr>
              <w:pStyle w:val="ListParagraph"/>
              <w:numPr>
                <w:ilvl w:val="0"/>
                <w:numId w:val="13"/>
              </w:numPr>
              <w:spacing w:after="0" w:line="240" w:lineRule="auto"/>
              <w:rPr>
                <w:rFonts w:ascii="Times New Roman" w:hAnsi="Times New Roman"/>
                <w:iCs/>
                <w:color w:val="000000"/>
                <w:sz w:val="18"/>
              </w:rPr>
            </w:pPr>
            <w:r>
              <w:rPr>
                <w:rFonts w:ascii="Times New Roman" w:hAnsi="Times New Roman"/>
                <w:iCs/>
                <w:color w:val="000000"/>
                <w:sz w:val="18"/>
              </w:rPr>
              <w:t xml:space="preserve">Split into three groups; each group is assigned an aspect of style (diction, conventions, figurative language) </w:t>
            </w:r>
          </w:p>
          <w:p w:rsidR="00001929" w:rsidRDefault="00AA22F0" w:rsidP="00001929">
            <w:pPr>
              <w:pStyle w:val="ListParagraph"/>
              <w:numPr>
                <w:ilvl w:val="0"/>
                <w:numId w:val="13"/>
              </w:numPr>
              <w:spacing w:after="0" w:line="240" w:lineRule="auto"/>
              <w:rPr>
                <w:rFonts w:ascii="Times New Roman" w:hAnsi="Times New Roman"/>
                <w:iCs/>
                <w:color w:val="000000"/>
                <w:sz w:val="18"/>
              </w:rPr>
            </w:pPr>
            <w:r>
              <w:rPr>
                <w:rFonts w:ascii="Times New Roman" w:hAnsi="Times New Roman"/>
                <w:iCs/>
                <w:color w:val="000000"/>
                <w:sz w:val="18"/>
              </w:rPr>
              <w:t xml:space="preserve">Class </w:t>
            </w:r>
            <w:r w:rsidR="00001929">
              <w:rPr>
                <w:rFonts w:ascii="Times New Roman" w:hAnsi="Times New Roman"/>
                <w:iCs/>
                <w:color w:val="000000"/>
                <w:sz w:val="18"/>
              </w:rPr>
              <w:t>silently</w:t>
            </w:r>
            <w:r>
              <w:rPr>
                <w:rFonts w:ascii="Times New Roman" w:hAnsi="Times New Roman"/>
                <w:iCs/>
                <w:color w:val="000000"/>
                <w:sz w:val="18"/>
              </w:rPr>
              <w:t xml:space="preserve"> reads through assigned reading</w:t>
            </w:r>
            <w:r w:rsidR="00001929">
              <w:rPr>
                <w:rFonts w:ascii="Times New Roman" w:hAnsi="Times New Roman"/>
                <w:iCs/>
                <w:color w:val="000000"/>
                <w:sz w:val="18"/>
              </w:rPr>
              <w:t xml:space="preserve"> for 10 minu</w:t>
            </w:r>
            <w:r>
              <w:rPr>
                <w:rFonts w:ascii="Times New Roman" w:hAnsi="Times New Roman"/>
                <w:iCs/>
                <w:color w:val="000000"/>
                <w:sz w:val="18"/>
              </w:rPr>
              <w:t>tes, noting parts of the text that use their assigned aspect in a way that caters to the designated theme</w:t>
            </w:r>
            <w:r w:rsidR="00A16F08">
              <w:rPr>
                <w:rFonts w:ascii="Times New Roman" w:hAnsi="Times New Roman"/>
                <w:iCs/>
                <w:color w:val="000000"/>
                <w:sz w:val="18"/>
              </w:rPr>
              <w:t xml:space="preserve"> (students encourages to use list of categorized devices)</w:t>
            </w:r>
          </w:p>
          <w:p w:rsidR="00AA22F0" w:rsidRDefault="00AA22F0" w:rsidP="00001929">
            <w:pPr>
              <w:pStyle w:val="ListParagraph"/>
              <w:numPr>
                <w:ilvl w:val="0"/>
                <w:numId w:val="13"/>
              </w:numPr>
              <w:spacing w:after="0" w:line="240" w:lineRule="auto"/>
              <w:rPr>
                <w:rFonts w:ascii="Times New Roman" w:hAnsi="Times New Roman"/>
                <w:iCs/>
                <w:color w:val="000000"/>
                <w:sz w:val="18"/>
              </w:rPr>
            </w:pPr>
            <w:r>
              <w:rPr>
                <w:rFonts w:ascii="Times New Roman" w:hAnsi="Times New Roman"/>
                <w:iCs/>
                <w:color w:val="000000"/>
                <w:sz w:val="18"/>
              </w:rPr>
              <w:t xml:space="preserve">Group discussion (10 minutes) </w:t>
            </w:r>
            <w:r w:rsidRPr="00AA22F0">
              <w:rPr>
                <w:rFonts w:ascii="Times New Roman" w:hAnsi="Times New Roman"/>
                <w:iCs/>
                <w:color w:val="000000"/>
                <w:sz w:val="18"/>
              </w:rPr>
              <w:sym w:font="Wingdings" w:char="F0E0"/>
            </w:r>
            <w:r>
              <w:rPr>
                <w:rFonts w:ascii="Times New Roman" w:hAnsi="Times New Roman"/>
                <w:iCs/>
                <w:color w:val="000000"/>
                <w:sz w:val="18"/>
              </w:rPr>
              <w:t xml:space="preserve"> designated note takers record group’s findings</w:t>
            </w:r>
          </w:p>
          <w:p w:rsidR="00AA22F0" w:rsidRPr="00001929" w:rsidRDefault="00AA22F0" w:rsidP="00001929">
            <w:pPr>
              <w:pStyle w:val="ListParagraph"/>
              <w:numPr>
                <w:ilvl w:val="0"/>
                <w:numId w:val="13"/>
              </w:numPr>
              <w:spacing w:after="0" w:line="240" w:lineRule="auto"/>
              <w:rPr>
                <w:rFonts w:ascii="Times New Roman" w:hAnsi="Times New Roman"/>
                <w:iCs/>
                <w:color w:val="000000"/>
                <w:sz w:val="18"/>
              </w:rPr>
            </w:pPr>
            <w:r>
              <w:rPr>
                <w:rFonts w:ascii="Times New Roman" w:hAnsi="Times New Roman"/>
                <w:iCs/>
                <w:color w:val="000000"/>
                <w:sz w:val="18"/>
              </w:rPr>
              <w:t>Groups share findings with class (15 minutes)</w:t>
            </w:r>
          </w:p>
          <w:p w:rsidR="00001929" w:rsidRPr="00CB5ED8" w:rsidRDefault="00001929" w:rsidP="00001929">
            <w:pPr>
              <w:spacing w:after="0" w:line="240" w:lineRule="auto"/>
              <w:rPr>
                <w:i/>
                <w:iCs/>
                <w:color w:val="000000"/>
                <w:sz w:val="18"/>
              </w:rPr>
            </w:pP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i/>
                <w:iCs/>
                <w:color w:val="000000"/>
                <w:sz w:val="16"/>
              </w:rPr>
            </w:pPr>
          </w:p>
        </w:tc>
      </w:tr>
      <w:tr w:rsidR="00BE1FA1" w:rsidRPr="005717FB" w:rsidTr="00D2094F">
        <w:trPr>
          <w:trHeight w:val="1051"/>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i/>
                <w:iCs/>
                <w:color w:val="000000"/>
                <w:sz w:val="16"/>
              </w:rPr>
            </w:pPr>
          </w:p>
        </w:tc>
      </w:tr>
      <w:tr w:rsidR="00BE1FA1" w:rsidRPr="005717FB" w:rsidTr="005E6FC0">
        <w:trPr>
          <w:trHeight w:val="296"/>
        </w:trPr>
        <w:tc>
          <w:tcPr>
            <w:tcW w:w="9349" w:type="dxa"/>
            <w:gridSpan w:val="9"/>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bCs/>
                <w:i/>
                <w:iCs/>
                <w:color w:val="000000"/>
                <w:sz w:val="16"/>
              </w:rPr>
            </w:pPr>
            <w:r w:rsidRPr="005717FB">
              <w:rPr>
                <w:b/>
                <w:bCs/>
                <w:i/>
                <w:iCs/>
                <w:color w:val="000000"/>
                <w:sz w:val="16"/>
              </w:rPr>
              <w:t>Closing:</w:t>
            </w:r>
          </w:p>
          <w:p w:rsidR="00BE1FA1" w:rsidRPr="005717FB" w:rsidRDefault="00BE1FA1" w:rsidP="00DF3798">
            <w:pPr>
              <w:spacing w:after="0" w:line="240" w:lineRule="auto"/>
              <w:rPr>
                <w:b/>
                <w:bCs/>
                <w:i/>
                <w:iCs/>
                <w:color w:val="000000"/>
                <w:sz w:val="16"/>
              </w:rPr>
            </w:pPr>
          </w:p>
          <w:p w:rsidR="00BE1FA1" w:rsidRDefault="00AA22F0" w:rsidP="00DF3798">
            <w:pPr>
              <w:spacing w:after="0" w:line="240" w:lineRule="auto"/>
              <w:rPr>
                <w:rFonts w:ascii="Times New Roman" w:hAnsi="Times New Roman"/>
                <w:bCs/>
                <w:iCs/>
                <w:color w:val="000000"/>
                <w:sz w:val="18"/>
              </w:rPr>
            </w:pPr>
            <w:r>
              <w:rPr>
                <w:rFonts w:ascii="Times New Roman" w:hAnsi="Times New Roman"/>
                <w:bCs/>
                <w:iCs/>
                <w:color w:val="000000"/>
                <w:sz w:val="18"/>
              </w:rPr>
              <w:t>Introduce digital storytelling project (</w:t>
            </w:r>
            <w:r w:rsidRPr="00AA22F0">
              <w:rPr>
                <w:rFonts w:ascii="Times New Roman" w:hAnsi="Times New Roman"/>
                <w:b/>
                <w:bCs/>
                <w:iCs/>
                <w:color w:val="000000"/>
                <w:sz w:val="18"/>
              </w:rPr>
              <w:t>20 minutes</w:t>
            </w:r>
            <w:r>
              <w:rPr>
                <w:rFonts w:ascii="Times New Roman" w:hAnsi="Times New Roman"/>
                <w:bCs/>
                <w:iCs/>
                <w:color w:val="000000"/>
                <w:sz w:val="18"/>
              </w:rPr>
              <w:t>)</w:t>
            </w:r>
          </w:p>
          <w:p w:rsidR="00AA22F0" w:rsidRDefault="00AA22F0" w:rsidP="00AA22F0">
            <w:pPr>
              <w:pStyle w:val="ListParagraph"/>
              <w:numPr>
                <w:ilvl w:val="0"/>
                <w:numId w:val="14"/>
              </w:numPr>
              <w:spacing w:after="0" w:line="240" w:lineRule="auto"/>
              <w:rPr>
                <w:rFonts w:ascii="Times New Roman" w:hAnsi="Times New Roman"/>
                <w:bCs/>
                <w:iCs/>
                <w:color w:val="000000"/>
                <w:sz w:val="18"/>
              </w:rPr>
            </w:pPr>
            <w:r>
              <w:rPr>
                <w:rFonts w:ascii="Times New Roman" w:hAnsi="Times New Roman"/>
                <w:bCs/>
                <w:iCs/>
                <w:color w:val="000000"/>
                <w:sz w:val="18"/>
              </w:rPr>
              <w:t xml:space="preserve">Hand out assignment prompt and instructions </w:t>
            </w:r>
            <w:r w:rsidR="00D2094F">
              <w:rPr>
                <w:rFonts w:ascii="Times New Roman" w:hAnsi="Times New Roman"/>
                <w:bCs/>
                <w:iCs/>
                <w:color w:val="000000"/>
                <w:sz w:val="18"/>
              </w:rPr>
              <w:t>(1 minute)</w:t>
            </w:r>
          </w:p>
          <w:p w:rsidR="00AA22F0" w:rsidRDefault="00AA22F0" w:rsidP="00AA22F0">
            <w:pPr>
              <w:pStyle w:val="ListParagraph"/>
              <w:numPr>
                <w:ilvl w:val="0"/>
                <w:numId w:val="14"/>
              </w:numPr>
              <w:spacing w:after="0" w:line="240" w:lineRule="auto"/>
              <w:rPr>
                <w:rFonts w:ascii="Times New Roman" w:hAnsi="Times New Roman"/>
                <w:bCs/>
                <w:iCs/>
                <w:color w:val="000000"/>
                <w:sz w:val="18"/>
              </w:rPr>
            </w:pPr>
            <w:r>
              <w:rPr>
                <w:rFonts w:ascii="Times New Roman" w:hAnsi="Times New Roman"/>
                <w:bCs/>
                <w:iCs/>
                <w:color w:val="000000"/>
                <w:sz w:val="18"/>
              </w:rPr>
              <w:t xml:space="preserve">Watch </w:t>
            </w:r>
            <w:proofErr w:type="spellStart"/>
            <w:r>
              <w:rPr>
                <w:rFonts w:ascii="Times New Roman" w:hAnsi="Times New Roman"/>
                <w:bCs/>
                <w:iCs/>
                <w:color w:val="000000"/>
                <w:sz w:val="18"/>
              </w:rPr>
              <w:t>Vox’s</w:t>
            </w:r>
            <w:proofErr w:type="spellEnd"/>
            <w:r>
              <w:rPr>
                <w:rFonts w:ascii="Times New Roman" w:hAnsi="Times New Roman"/>
                <w:bCs/>
                <w:iCs/>
                <w:color w:val="000000"/>
                <w:sz w:val="18"/>
              </w:rPr>
              <w:t xml:space="preserve"> report on Kanye West (9 minutes)</w:t>
            </w:r>
          </w:p>
          <w:p w:rsidR="00AA22F0" w:rsidRDefault="00D2094F" w:rsidP="00AA22F0">
            <w:pPr>
              <w:pStyle w:val="ListParagraph"/>
              <w:numPr>
                <w:ilvl w:val="0"/>
                <w:numId w:val="14"/>
              </w:numPr>
              <w:spacing w:after="0" w:line="240" w:lineRule="auto"/>
              <w:rPr>
                <w:rFonts w:ascii="Times New Roman" w:hAnsi="Times New Roman"/>
                <w:bCs/>
                <w:iCs/>
                <w:color w:val="000000"/>
                <w:sz w:val="18"/>
              </w:rPr>
            </w:pPr>
            <w:r>
              <w:rPr>
                <w:rFonts w:ascii="Times New Roman" w:hAnsi="Times New Roman"/>
                <w:bCs/>
                <w:iCs/>
                <w:color w:val="000000"/>
                <w:sz w:val="18"/>
              </w:rPr>
              <w:t>Discuss project (how do elements of this video relate to our discussion on stylistic choices?)</w:t>
            </w:r>
          </w:p>
          <w:p w:rsidR="00D2094F" w:rsidRPr="00AA22F0" w:rsidRDefault="00D2094F" w:rsidP="00AA22F0">
            <w:pPr>
              <w:pStyle w:val="ListParagraph"/>
              <w:numPr>
                <w:ilvl w:val="0"/>
                <w:numId w:val="14"/>
              </w:numPr>
              <w:spacing w:after="0" w:line="240" w:lineRule="auto"/>
              <w:rPr>
                <w:rFonts w:ascii="Times New Roman" w:hAnsi="Times New Roman"/>
                <w:bCs/>
                <w:iCs/>
                <w:color w:val="000000"/>
                <w:sz w:val="18"/>
              </w:rPr>
            </w:pPr>
            <w:r>
              <w:rPr>
                <w:rFonts w:ascii="Times New Roman" w:hAnsi="Times New Roman"/>
                <w:bCs/>
                <w:iCs/>
                <w:color w:val="000000"/>
                <w:sz w:val="18"/>
              </w:rPr>
              <w:t>Watch my video (if time allows)</w:t>
            </w: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D2094F">
        <w:trPr>
          <w:trHeight w:val="91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717FB" w:rsidRDefault="00BE1FA1" w:rsidP="00DF3798">
            <w:pPr>
              <w:spacing w:after="0" w:line="240" w:lineRule="auto"/>
              <w:rPr>
                <w:b/>
                <w:bCs/>
                <w:i/>
                <w:iCs/>
                <w:color w:val="000000"/>
                <w:sz w:val="18"/>
              </w:rPr>
            </w:pPr>
          </w:p>
        </w:tc>
      </w:tr>
      <w:tr w:rsidR="00BE1FA1" w:rsidRPr="005717FB" w:rsidTr="005E6FC0">
        <w:trPr>
          <w:trHeight w:val="309"/>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 xml:space="preserve">Formative Assessment/Evaluation </w:t>
            </w:r>
            <w:r w:rsidRPr="005717FB">
              <w:rPr>
                <w:b/>
                <w:bCs/>
                <w:i/>
                <w:iCs/>
                <w:color w:val="000000"/>
                <w:sz w:val="16"/>
              </w:rPr>
              <w:t>(Attach assessments and assessment criteria – cite evidence of meeting learning goals)</w:t>
            </w:r>
          </w:p>
        </w:tc>
      </w:tr>
      <w:tr w:rsidR="00BE1FA1" w:rsidRPr="005717FB" w:rsidTr="00D2094F">
        <w:trPr>
          <w:trHeight w:val="60"/>
        </w:trPr>
        <w:tc>
          <w:tcPr>
            <w:tcW w:w="9349" w:type="dxa"/>
            <w:gridSpan w:val="9"/>
            <w:tcBorders>
              <w:top w:val="single" w:sz="8" w:space="0" w:color="auto"/>
              <w:left w:val="single" w:sz="8" w:space="0" w:color="auto"/>
              <w:bottom w:val="single" w:sz="8" w:space="0" w:color="auto"/>
              <w:right w:val="single" w:sz="8" w:space="0" w:color="000000"/>
            </w:tcBorders>
          </w:tcPr>
          <w:p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rsidTr="005E6FC0">
        <w:trPr>
          <w:trHeight w:val="309"/>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 xml:space="preserve">Adaptations/Accommodations </w:t>
            </w:r>
            <w:r w:rsidRPr="005717FB">
              <w:rPr>
                <w:b/>
                <w:bCs/>
                <w:i/>
                <w:iCs/>
                <w:color w:val="000000"/>
                <w:sz w:val="16"/>
              </w:rPr>
              <w:t xml:space="preserve">(Include student needs and instructional modifications, if applicable) </w:t>
            </w:r>
          </w:p>
        </w:tc>
      </w:tr>
      <w:tr w:rsidR="00BE1FA1" w:rsidRPr="005717FB" w:rsidTr="00D2094F">
        <w:trPr>
          <w:trHeight w:val="60"/>
        </w:trPr>
        <w:tc>
          <w:tcPr>
            <w:tcW w:w="9349" w:type="dxa"/>
            <w:gridSpan w:val="9"/>
            <w:tcBorders>
              <w:top w:val="single" w:sz="8" w:space="0" w:color="auto"/>
              <w:left w:val="single" w:sz="8" w:space="0" w:color="auto"/>
              <w:bottom w:val="single" w:sz="8" w:space="0" w:color="auto"/>
              <w:right w:val="single" w:sz="8" w:space="0" w:color="000000"/>
            </w:tcBorders>
          </w:tcPr>
          <w:p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rsidTr="005E6FC0">
        <w:trPr>
          <w:trHeight w:val="309"/>
        </w:trPr>
        <w:tc>
          <w:tcPr>
            <w:tcW w:w="9349" w:type="dxa"/>
            <w:gridSpan w:val="9"/>
            <w:tcBorders>
              <w:top w:val="single" w:sz="8" w:space="0" w:color="auto"/>
              <w:left w:val="single" w:sz="8" w:space="0" w:color="auto"/>
              <w:bottom w:val="single" w:sz="8" w:space="0" w:color="auto"/>
              <w:right w:val="single" w:sz="8" w:space="0" w:color="000000"/>
            </w:tcBorders>
            <w:vAlign w:val="center"/>
          </w:tcPr>
          <w:p w:rsidR="00BE1FA1" w:rsidRPr="005717FB" w:rsidRDefault="00BE1FA1" w:rsidP="00DF3798">
            <w:pPr>
              <w:spacing w:after="0" w:line="240" w:lineRule="auto"/>
              <w:rPr>
                <w:b/>
                <w:bCs/>
                <w:i/>
                <w:iCs/>
                <w:color w:val="000000"/>
                <w:sz w:val="18"/>
              </w:rPr>
            </w:pPr>
            <w:r w:rsidRPr="005717FB">
              <w:rPr>
                <w:b/>
                <w:bCs/>
                <w:i/>
                <w:iCs/>
                <w:color w:val="000000"/>
                <w:sz w:val="18"/>
              </w:rPr>
              <w:t xml:space="preserve">Reflection </w:t>
            </w:r>
            <w:r w:rsidRPr="005717FB">
              <w:rPr>
                <w:b/>
                <w:bCs/>
                <w:i/>
                <w:iCs/>
                <w:color w:val="000000"/>
                <w:sz w:val="16"/>
              </w:rPr>
              <w:t>(Indicate what you would do the same and what you would do differently when teaching this lesson again)</w:t>
            </w:r>
          </w:p>
        </w:tc>
      </w:tr>
      <w:tr w:rsidR="00BE1FA1" w:rsidRPr="005717FB" w:rsidTr="005E6FC0">
        <w:trPr>
          <w:trHeight w:val="296"/>
        </w:trPr>
        <w:tc>
          <w:tcPr>
            <w:tcW w:w="9349" w:type="dxa"/>
            <w:gridSpan w:val="9"/>
            <w:vMerge w:val="restart"/>
            <w:tcBorders>
              <w:top w:val="single" w:sz="8" w:space="0" w:color="auto"/>
              <w:left w:val="single" w:sz="8" w:space="0" w:color="auto"/>
              <w:bottom w:val="single" w:sz="8" w:space="0" w:color="000000"/>
              <w:right w:val="single" w:sz="8" w:space="0" w:color="000000"/>
            </w:tcBorders>
          </w:tcPr>
          <w:p w:rsidR="00BE1FA1" w:rsidRPr="005717FB" w:rsidRDefault="00BE1FA1" w:rsidP="00DF3798">
            <w:pPr>
              <w:spacing w:after="0" w:line="240" w:lineRule="auto"/>
              <w:rPr>
                <w:b/>
                <w:color w:val="000000"/>
                <w:sz w:val="18"/>
              </w:rPr>
            </w:pPr>
            <w:r w:rsidRPr="005717FB">
              <w:rPr>
                <w:b/>
                <w:color w:val="000000"/>
                <w:sz w:val="18"/>
              </w:rPr>
              <w:t> </w:t>
            </w: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E2E68" w:rsidRDefault="00BE1FA1" w:rsidP="00DF3798">
            <w:pPr>
              <w:spacing w:after="0" w:line="240" w:lineRule="auto"/>
              <w:rPr>
                <w:b/>
                <w:color w:val="000000"/>
                <w:sz w:val="18"/>
              </w:rPr>
            </w:pPr>
          </w:p>
        </w:tc>
      </w:tr>
      <w:tr w:rsidR="00BE1FA1" w:rsidRPr="005717FB" w:rsidTr="005E6FC0">
        <w:trPr>
          <w:trHeight w:val="296"/>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E2E68" w:rsidRDefault="00BE1FA1" w:rsidP="00DF3798">
            <w:pPr>
              <w:spacing w:after="0" w:line="240" w:lineRule="auto"/>
              <w:rPr>
                <w:b/>
                <w:color w:val="000000"/>
                <w:sz w:val="18"/>
              </w:rPr>
            </w:pPr>
          </w:p>
        </w:tc>
      </w:tr>
      <w:tr w:rsidR="00BE1FA1" w:rsidRPr="005717FB" w:rsidTr="00D2094F">
        <w:trPr>
          <w:trHeight w:val="220"/>
        </w:trPr>
        <w:tc>
          <w:tcPr>
            <w:tcW w:w="9349" w:type="dxa"/>
            <w:gridSpan w:val="9"/>
            <w:vMerge/>
            <w:tcBorders>
              <w:top w:val="single" w:sz="8" w:space="0" w:color="auto"/>
              <w:left w:val="single" w:sz="8" w:space="0" w:color="auto"/>
              <w:bottom w:val="single" w:sz="8" w:space="0" w:color="000000"/>
              <w:right w:val="single" w:sz="8" w:space="0" w:color="000000"/>
            </w:tcBorders>
            <w:vAlign w:val="center"/>
          </w:tcPr>
          <w:p w:rsidR="00BE1FA1" w:rsidRPr="005E2E68" w:rsidRDefault="00BE1FA1" w:rsidP="00DF3798">
            <w:pPr>
              <w:spacing w:after="0" w:line="240" w:lineRule="auto"/>
              <w:rPr>
                <w:b/>
                <w:color w:val="000000"/>
                <w:sz w:val="18"/>
              </w:rPr>
            </w:pPr>
          </w:p>
        </w:tc>
      </w:tr>
    </w:tbl>
    <w:p w:rsidR="00BE1FA1" w:rsidRPr="005E2E68" w:rsidRDefault="00BE1FA1">
      <w:pPr>
        <w:rPr>
          <w:b/>
        </w:rPr>
      </w:pPr>
    </w:p>
    <w:p w:rsidR="00BE1FA1" w:rsidRPr="005E2E68" w:rsidRDefault="00BE1FA1">
      <w:pPr>
        <w:rPr>
          <w:b/>
        </w:rPr>
      </w:pPr>
    </w:p>
    <w:p w:rsidR="00BE1FA1" w:rsidRPr="005E2E68" w:rsidRDefault="00BE1FA1">
      <w:pPr>
        <w:rPr>
          <w:b/>
        </w:rPr>
      </w:pPr>
    </w:p>
    <w:p w:rsidR="00BE1FA1" w:rsidRPr="005E2E68" w:rsidRDefault="00BE1FA1">
      <w:pPr>
        <w:rPr>
          <w:b/>
        </w:rPr>
      </w:pPr>
    </w:p>
    <w:p w:rsidR="00BE1FA1" w:rsidRPr="005E2E68" w:rsidRDefault="00BE1FA1">
      <w:pPr>
        <w:rPr>
          <w:b/>
        </w:rPr>
      </w:pPr>
    </w:p>
    <w:p w:rsidR="00BE1FA1" w:rsidRPr="005E2E68" w:rsidRDefault="00BE1FA1">
      <w:pPr>
        <w:rPr>
          <w:b/>
        </w:rPr>
      </w:pPr>
    </w:p>
    <w:p w:rsidR="00BE1FA1" w:rsidRPr="005E2E68" w:rsidRDefault="00BE1FA1">
      <w:pPr>
        <w:rPr>
          <w:b/>
        </w:rPr>
      </w:pPr>
    </w:p>
    <w:p w:rsidR="0060534D" w:rsidRDefault="0060534D" w:rsidP="0060534D">
      <w:pPr>
        <w:spacing w:after="240" w:line="240" w:lineRule="auto"/>
        <w:rPr>
          <w:rFonts w:ascii="Arial" w:hAnsi="Arial"/>
          <w:color w:val="000000"/>
          <w:sz w:val="34"/>
          <w:szCs w:val="20"/>
        </w:rPr>
      </w:pPr>
      <w:r>
        <w:rPr>
          <w:rFonts w:ascii="Arial" w:hAnsi="Arial"/>
          <w:color w:val="000000"/>
          <w:sz w:val="34"/>
          <w:szCs w:val="20"/>
        </w:rPr>
        <w:t>Untitled 1</w:t>
      </w:r>
    </w:p>
    <w:p w:rsidR="0060534D" w:rsidRPr="0060534D" w:rsidRDefault="0060534D" w:rsidP="0060534D">
      <w:pPr>
        <w:spacing w:after="240" w:line="240" w:lineRule="auto"/>
        <w:rPr>
          <w:rFonts w:ascii="Arial" w:hAnsi="Arial" w:cs="Arial"/>
          <w:sz w:val="20"/>
          <w:szCs w:val="20"/>
        </w:rPr>
      </w:pPr>
      <w:r w:rsidRPr="0060534D">
        <w:rPr>
          <w:rFonts w:ascii="Arial" w:hAnsi="Arial" w:cs="Arial"/>
          <w:sz w:val="20"/>
          <w:szCs w:val="20"/>
        </w:rPr>
        <w:t>By Kendrick Lamar</w:t>
      </w:r>
    </w:p>
    <w:p w:rsidR="0060534D" w:rsidRPr="0060534D" w:rsidRDefault="00BE1FA1" w:rsidP="0060534D">
      <w:pPr>
        <w:spacing w:after="240" w:line="240" w:lineRule="auto"/>
        <w:rPr>
          <w:rFonts w:ascii="Arial" w:hAnsi="Arial"/>
          <w:color w:val="000000"/>
          <w:sz w:val="24"/>
          <w:szCs w:val="24"/>
        </w:rPr>
      </w:pPr>
      <w:r w:rsidRPr="00CB5ED8">
        <w:rPr>
          <w:rFonts w:ascii="Times" w:hAnsi="Times"/>
          <w:sz w:val="20"/>
          <w:szCs w:val="20"/>
        </w:rPr>
        <w:br/>
      </w:r>
      <w:r w:rsidR="0060534D" w:rsidRPr="0060534D">
        <w:rPr>
          <w:rFonts w:ascii="Arial" w:hAnsi="Arial"/>
          <w:color w:val="000000"/>
          <w:sz w:val="24"/>
          <w:szCs w:val="24"/>
        </w:rPr>
        <w:t xml:space="preserve">I </w:t>
      </w:r>
      <w:proofErr w:type="spellStart"/>
      <w:r w:rsidR="0060534D" w:rsidRPr="0060534D">
        <w:rPr>
          <w:rFonts w:ascii="Arial" w:hAnsi="Arial"/>
          <w:color w:val="000000"/>
          <w:sz w:val="24"/>
          <w:szCs w:val="24"/>
        </w:rPr>
        <w:t>seen</w:t>
      </w:r>
      <w:proofErr w:type="spellEnd"/>
      <w:r w:rsidR="0060534D" w:rsidRPr="0060534D">
        <w:rPr>
          <w:rFonts w:ascii="Arial" w:hAnsi="Arial"/>
          <w:color w:val="000000"/>
          <w:sz w:val="24"/>
          <w:szCs w:val="24"/>
        </w:rPr>
        <w:t xml:space="preserve"> it vividly jogging my brain memory, life is...</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 xml:space="preserve">I </w:t>
      </w:r>
      <w:proofErr w:type="spellStart"/>
      <w:r w:rsidRPr="0060534D">
        <w:rPr>
          <w:rFonts w:ascii="Arial" w:hAnsi="Arial"/>
          <w:color w:val="000000"/>
          <w:sz w:val="24"/>
          <w:szCs w:val="24"/>
        </w:rPr>
        <w:t>seen</w:t>
      </w:r>
      <w:proofErr w:type="spellEnd"/>
      <w:r w:rsidRPr="0060534D">
        <w:rPr>
          <w:rFonts w:ascii="Arial" w:hAnsi="Arial"/>
          <w:color w:val="000000"/>
          <w:sz w:val="24"/>
          <w:szCs w:val="24"/>
        </w:rPr>
        <w:t xml:space="preserve"> it vividly jogging my brain memory</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Life no longer infinity</w:t>
      </w:r>
      <w:r w:rsidR="00610EDF">
        <w:rPr>
          <w:rFonts w:ascii="Arial" w:hAnsi="Arial"/>
          <w:color w:val="000000"/>
          <w:sz w:val="24"/>
          <w:szCs w:val="24"/>
        </w:rPr>
        <w:t>,</w:t>
      </w:r>
      <w:r w:rsidRPr="0060534D">
        <w:rPr>
          <w:rFonts w:ascii="Arial" w:hAnsi="Arial"/>
          <w:color w:val="000000"/>
          <w:sz w:val="24"/>
          <w:szCs w:val="24"/>
        </w:rPr>
        <w:t xml:space="preserve"> this was the final calling</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No birds chirping or flying, no dogs barking</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We all nervous and crying, moving in caution</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In disbeliefs our belief</w:t>
      </w:r>
      <w:r w:rsidR="00FB3D15">
        <w:rPr>
          <w:rFonts w:ascii="Arial" w:hAnsi="Arial"/>
          <w:color w:val="000000"/>
          <w:sz w:val="24"/>
          <w:szCs w:val="24"/>
        </w:rPr>
        <w:t>’</w:t>
      </w:r>
      <w:r w:rsidRPr="0060534D">
        <w:rPr>
          <w:rFonts w:ascii="Arial" w:hAnsi="Arial"/>
          <w:color w:val="000000"/>
          <w:sz w:val="24"/>
          <w:szCs w:val="24"/>
        </w:rPr>
        <w:t>s the reason for all this</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The tallest building plummet, cracking, and crumbling</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The ground is shaking, swallowing young woman</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With a baby, daisies, and other flowers burning in destruction</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The smell is disgusting, the heat is unbearable</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Preachers touching on boys run for cover, the paranoid</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Rapists and murderers hurdle alleys</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Valleys and high places turn into dust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Famous screaming in agony</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Atheists for suicide, planes falling out the sky</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 xml:space="preserve">Trains jumping off the track, mothers yelling </w:t>
      </w:r>
      <w:r w:rsidR="00FB3D15">
        <w:rPr>
          <w:rFonts w:ascii="Arial" w:hAnsi="Arial"/>
          <w:color w:val="000000"/>
          <w:sz w:val="24"/>
          <w:szCs w:val="24"/>
        </w:rPr>
        <w:t>“</w:t>
      </w:r>
      <w:r w:rsidRPr="0060534D">
        <w:rPr>
          <w:rFonts w:ascii="Arial" w:hAnsi="Arial"/>
          <w:color w:val="000000"/>
          <w:sz w:val="24"/>
          <w:szCs w:val="24"/>
        </w:rPr>
        <w:t>he</w:t>
      </w:r>
      <w:r w:rsidR="00FB3D15">
        <w:rPr>
          <w:rFonts w:ascii="Arial" w:hAnsi="Arial"/>
          <w:color w:val="000000"/>
          <w:sz w:val="24"/>
          <w:szCs w:val="24"/>
        </w:rPr>
        <w:t>’</w:t>
      </w:r>
      <w:r w:rsidRPr="0060534D">
        <w:rPr>
          <w:rFonts w:ascii="Arial" w:hAnsi="Arial"/>
          <w:color w:val="000000"/>
          <w:sz w:val="24"/>
          <w:szCs w:val="24"/>
        </w:rPr>
        <w:t>s alive</w:t>
      </w:r>
      <w:r w:rsidR="00FB3D15">
        <w:rPr>
          <w:rFonts w:ascii="Arial" w:hAnsi="Arial"/>
          <w:color w:val="000000"/>
          <w:sz w:val="24"/>
          <w:szCs w:val="24"/>
        </w:rPr>
        <w: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Backpedaling Christians settling for forgiveness</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Evidence all around us the town is covered in fishes</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Ocean water dried out, fire burning more tires out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Tabernacle and city capital turned inside out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Public bathroom, college classroom</w:t>
      </w:r>
      <w:r w:rsidR="00FB3D15">
        <w:rPr>
          <w:rFonts w:ascii="Arial" w:hAnsi="Arial"/>
          <w:color w:val="000000"/>
          <w:sz w:val="24"/>
          <w:szCs w:val="24"/>
        </w:rPr>
        <w:t>’</w:t>
      </w:r>
      <w:r w:rsidRPr="0060534D">
        <w:rPr>
          <w:rFonts w:ascii="Arial" w:hAnsi="Arial"/>
          <w:color w:val="000000"/>
          <w:sz w:val="24"/>
          <w:szCs w:val="24"/>
        </w:rPr>
        <w:t>s been deserted</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Another trumpet has sounded off and everyone heard it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(It</w:t>
      </w:r>
      <w:r w:rsidR="00FB3D15">
        <w:rPr>
          <w:rFonts w:ascii="Arial" w:hAnsi="Arial"/>
          <w:color w:val="000000"/>
          <w:sz w:val="24"/>
          <w:szCs w:val="24"/>
        </w:rPr>
        <w:t>’</w:t>
      </w:r>
      <w:r w:rsidRPr="0060534D">
        <w:rPr>
          <w:rFonts w:ascii="Arial" w:hAnsi="Arial"/>
          <w:color w:val="000000"/>
          <w:sz w:val="24"/>
          <w:szCs w:val="24"/>
        </w:rPr>
        <w:t>s happening) no more running from world wars</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(It</w:t>
      </w:r>
      <w:r w:rsidR="00FB3D15">
        <w:rPr>
          <w:rFonts w:ascii="Arial" w:hAnsi="Arial"/>
          <w:color w:val="000000"/>
          <w:sz w:val="24"/>
          <w:szCs w:val="24"/>
        </w:rPr>
        <w:t>’</w:t>
      </w:r>
      <w:r w:rsidRPr="0060534D">
        <w:rPr>
          <w:rFonts w:ascii="Arial" w:hAnsi="Arial"/>
          <w:color w:val="000000"/>
          <w:sz w:val="24"/>
          <w:szCs w:val="24"/>
        </w:rPr>
        <w:t>s happening) no more discriminating the poor</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lastRenderedPageBreak/>
        <w:t>Wishing for green and gold the last taste of allure</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 swore I seen it vividly</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A moniker of war from heaven that play the symphony</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Thunder like number four, then I heard</w:t>
      </w:r>
    </w:p>
    <w:p w:rsidR="0060534D" w:rsidRPr="0060534D" w:rsidRDefault="00FB3D15" w:rsidP="0060534D">
      <w:pPr>
        <w:spacing w:after="240" w:line="240" w:lineRule="auto"/>
        <w:rPr>
          <w:rFonts w:ascii="Arial" w:hAnsi="Arial"/>
          <w:color w:val="000000"/>
          <w:sz w:val="24"/>
          <w:szCs w:val="24"/>
        </w:rPr>
      </w:pPr>
      <w:r>
        <w:rPr>
          <w:rFonts w:ascii="Arial" w:hAnsi="Arial"/>
          <w:color w:val="000000"/>
          <w:sz w:val="24"/>
          <w:szCs w:val="24"/>
        </w:rPr>
        <w:t>“</w:t>
      </w:r>
      <w:r w:rsidR="0060534D" w:rsidRPr="0060534D">
        <w:rPr>
          <w:rFonts w:ascii="Arial" w:hAnsi="Arial"/>
          <w:color w:val="000000"/>
          <w:sz w:val="24"/>
          <w:szCs w:val="24"/>
        </w:rPr>
        <w:t>What have you did for me</w:t>
      </w:r>
      <w:r>
        <w:rPr>
          <w:rFonts w:ascii="Arial" w:hAnsi="Arial"/>
          <w:color w:val="000000"/>
          <w:sz w:val="24"/>
          <w:szCs w:val="24"/>
        </w:rPr>
        <w: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 fell to my knees, pulled out my resume</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That dated back to June 17</w:t>
      </w:r>
      <w:r w:rsidRPr="00FB3D15">
        <w:rPr>
          <w:rFonts w:ascii="Arial" w:hAnsi="Arial"/>
          <w:color w:val="000000"/>
          <w:sz w:val="24"/>
          <w:szCs w:val="24"/>
          <w:vertAlign w:val="superscript"/>
        </w:rPr>
        <w:t>th</w:t>
      </w:r>
      <w:r w:rsidRPr="0060534D">
        <w:rPr>
          <w:rFonts w:ascii="Arial" w:hAnsi="Arial"/>
          <w:color w:val="000000"/>
          <w:sz w:val="24"/>
          <w:szCs w:val="24"/>
        </w:rPr>
        <w:t>, 1987</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My paperwork was like a receipt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 was valedictorian, I was fearful of judgment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But confident I had glory in all my past endeavors</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Close my eyes, pray to God that I live forever</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Dark skies, fire and brimstone, some of us sent home</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Some of us never did wrong but still went to hell</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Geez Louise, I thought you said that I excel</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 made To Pimp a Butterfly for you</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Told me to use my vocals to save mankind for you</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Say I didn</w:t>
      </w:r>
      <w:r w:rsidR="00FB3D15">
        <w:rPr>
          <w:rFonts w:ascii="Arial" w:hAnsi="Arial"/>
          <w:color w:val="000000"/>
          <w:sz w:val="24"/>
          <w:szCs w:val="24"/>
        </w:rPr>
        <w:t>’</w:t>
      </w:r>
      <w:r w:rsidRPr="0060534D">
        <w:rPr>
          <w:rFonts w:ascii="Arial" w:hAnsi="Arial"/>
          <w:color w:val="000000"/>
          <w:sz w:val="24"/>
          <w:szCs w:val="24"/>
        </w:rPr>
        <w:t>t try for you, say I didn</w:t>
      </w:r>
      <w:r w:rsidR="00FB3D15">
        <w:rPr>
          <w:rFonts w:ascii="Arial" w:hAnsi="Arial"/>
          <w:color w:val="000000"/>
          <w:sz w:val="24"/>
          <w:szCs w:val="24"/>
        </w:rPr>
        <w:t>’</w:t>
      </w:r>
      <w:r w:rsidRPr="0060534D">
        <w:rPr>
          <w:rFonts w:ascii="Arial" w:hAnsi="Arial"/>
          <w:color w:val="000000"/>
          <w:sz w:val="24"/>
          <w:szCs w:val="24"/>
        </w:rPr>
        <w:t>t ride for you</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 tithed for you, I pushed the club to the side for you</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Who love you like I love you?</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Crucifix, tell me you can fix</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 xml:space="preserve">Anytime I need, </w:t>
      </w:r>
      <w:proofErr w:type="spellStart"/>
      <w:r w:rsidRPr="0060534D">
        <w:rPr>
          <w:rFonts w:ascii="Arial" w:hAnsi="Arial"/>
          <w:color w:val="000000"/>
          <w:sz w:val="24"/>
          <w:szCs w:val="24"/>
        </w:rPr>
        <w:t>I</w:t>
      </w:r>
      <w:r w:rsidR="00FB3D15">
        <w:rPr>
          <w:rFonts w:ascii="Arial" w:hAnsi="Arial"/>
          <w:color w:val="000000"/>
          <w:sz w:val="24"/>
          <w:szCs w:val="24"/>
        </w:rPr>
        <w:t>’</w:t>
      </w:r>
      <w:r w:rsidRPr="0060534D">
        <w:rPr>
          <w:rFonts w:ascii="Arial" w:hAnsi="Arial"/>
          <w:color w:val="000000"/>
          <w:sz w:val="24"/>
          <w:szCs w:val="24"/>
        </w:rPr>
        <w:t>mma</w:t>
      </w:r>
      <w:proofErr w:type="spellEnd"/>
      <w:r w:rsidRPr="0060534D">
        <w:rPr>
          <w:rFonts w:ascii="Arial" w:hAnsi="Arial"/>
          <w:color w:val="000000"/>
          <w:sz w:val="24"/>
          <w:szCs w:val="24"/>
        </w:rPr>
        <w:t xml:space="preserve"> start jotting everything in my diary</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Never would you lie to me</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Always camaraderie, I can see, our days been numbered</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Revelation greatest as we hearing the last trumpet</w:t>
      </w:r>
    </w:p>
    <w:p w:rsidR="0060534D" w:rsidRPr="0060534D"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All man, child, woman, life completely went in reverse</w:t>
      </w:r>
    </w:p>
    <w:p w:rsidR="00BE1FA1" w:rsidRDefault="0060534D" w:rsidP="0060534D">
      <w:pPr>
        <w:spacing w:after="240" w:line="240" w:lineRule="auto"/>
        <w:rPr>
          <w:rFonts w:ascii="Arial" w:hAnsi="Arial"/>
          <w:color w:val="000000"/>
          <w:sz w:val="24"/>
          <w:szCs w:val="24"/>
        </w:rPr>
      </w:pPr>
      <w:r w:rsidRPr="0060534D">
        <w:rPr>
          <w:rFonts w:ascii="Arial" w:hAnsi="Arial"/>
          <w:color w:val="000000"/>
          <w:sz w:val="24"/>
          <w:szCs w:val="24"/>
        </w:rPr>
        <w:t>I guess I</w:t>
      </w:r>
      <w:r w:rsidR="00FB3D15">
        <w:rPr>
          <w:rFonts w:ascii="Arial" w:hAnsi="Arial"/>
          <w:color w:val="000000"/>
          <w:sz w:val="24"/>
          <w:szCs w:val="24"/>
        </w:rPr>
        <w:t>’</w:t>
      </w:r>
      <w:r w:rsidRPr="0060534D">
        <w:rPr>
          <w:rFonts w:ascii="Arial" w:hAnsi="Arial"/>
          <w:color w:val="000000"/>
          <w:sz w:val="24"/>
          <w:szCs w:val="24"/>
        </w:rPr>
        <w:t>m running in place trying to make it to church</w:t>
      </w:r>
    </w:p>
    <w:p w:rsidR="00610EDF" w:rsidRDefault="00610EDF" w:rsidP="0060534D">
      <w:pPr>
        <w:spacing w:after="240" w:line="240" w:lineRule="auto"/>
        <w:rPr>
          <w:rFonts w:ascii="Arial" w:hAnsi="Arial"/>
          <w:color w:val="000000"/>
          <w:sz w:val="24"/>
          <w:szCs w:val="24"/>
        </w:rPr>
      </w:pPr>
    </w:p>
    <w:p w:rsidR="00610EDF" w:rsidRPr="0060534D" w:rsidRDefault="00610EDF" w:rsidP="0060534D">
      <w:pPr>
        <w:spacing w:after="240" w:line="240" w:lineRule="auto"/>
        <w:rPr>
          <w:rFonts w:ascii="Arial" w:hAnsi="Arial"/>
          <w:color w:val="000000"/>
          <w:sz w:val="24"/>
          <w:szCs w:val="24"/>
        </w:rPr>
      </w:pPr>
    </w:p>
    <w:p w:rsidR="00BE1FA1" w:rsidRDefault="00FB3D15" w:rsidP="00FB3D15">
      <w:pPr>
        <w:jc w:val="center"/>
        <w:rPr>
          <w:b/>
          <w:sz w:val="40"/>
          <w:szCs w:val="40"/>
        </w:rPr>
      </w:pPr>
      <w:r w:rsidRPr="00FB3D15">
        <w:rPr>
          <w:b/>
          <w:sz w:val="40"/>
          <w:szCs w:val="40"/>
        </w:rPr>
        <w:t>Pre-Writing Guide</w:t>
      </w:r>
      <w:r>
        <w:rPr>
          <w:b/>
          <w:sz w:val="40"/>
          <w:szCs w:val="40"/>
        </w:rPr>
        <w:t xml:space="preserve"> (Choosing a device)</w:t>
      </w:r>
    </w:p>
    <w:p w:rsidR="00FB3D15" w:rsidRDefault="00FB3D15" w:rsidP="00FB3D15">
      <w:pPr>
        <w:pStyle w:val="ListParagraph"/>
        <w:numPr>
          <w:ilvl w:val="0"/>
          <w:numId w:val="15"/>
        </w:numPr>
        <w:rPr>
          <w:rFonts w:ascii="Arial" w:hAnsi="Arial" w:cs="Arial"/>
          <w:sz w:val="28"/>
          <w:szCs w:val="28"/>
        </w:rPr>
      </w:pPr>
      <w:r>
        <w:rPr>
          <w:rFonts w:ascii="Arial" w:hAnsi="Arial" w:cs="Arial"/>
          <w:sz w:val="28"/>
          <w:szCs w:val="28"/>
        </w:rPr>
        <w:t>What is a theme of this text?</w:t>
      </w: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pStyle w:val="ListParagraph"/>
        <w:numPr>
          <w:ilvl w:val="0"/>
          <w:numId w:val="15"/>
        </w:numPr>
        <w:rPr>
          <w:rFonts w:ascii="Arial" w:hAnsi="Arial" w:cs="Arial"/>
          <w:sz w:val="28"/>
          <w:szCs w:val="28"/>
        </w:rPr>
      </w:pPr>
      <w:r>
        <w:rPr>
          <w:rFonts w:ascii="Arial" w:hAnsi="Arial" w:cs="Arial"/>
          <w:sz w:val="28"/>
          <w:szCs w:val="28"/>
        </w:rPr>
        <w:t>Identify moments in the text that best represent this theme.</w:t>
      </w: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pStyle w:val="ListParagraph"/>
        <w:numPr>
          <w:ilvl w:val="0"/>
          <w:numId w:val="15"/>
        </w:numPr>
        <w:rPr>
          <w:rFonts w:ascii="Arial" w:hAnsi="Arial" w:cs="Arial"/>
          <w:sz w:val="28"/>
          <w:szCs w:val="28"/>
        </w:rPr>
      </w:pPr>
      <w:r>
        <w:rPr>
          <w:rFonts w:ascii="Arial" w:hAnsi="Arial" w:cs="Arial"/>
          <w:sz w:val="28"/>
          <w:szCs w:val="28"/>
        </w:rPr>
        <w:t>What devices are used in those moments?</w:t>
      </w: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pStyle w:val="ListParagraph"/>
        <w:numPr>
          <w:ilvl w:val="0"/>
          <w:numId w:val="15"/>
        </w:numPr>
        <w:rPr>
          <w:rFonts w:ascii="Arial" w:hAnsi="Arial" w:cs="Arial"/>
          <w:sz w:val="28"/>
          <w:szCs w:val="28"/>
        </w:rPr>
      </w:pPr>
      <w:r>
        <w:rPr>
          <w:rFonts w:ascii="Arial" w:hAnsi="Arial" w:cs="Arial"/>
          <w:sz w:val="28"/>
          <w:szCs w:val="28"/>
        </w:rPr>
        <w:t>Pick one of these devices – what does it do to the text? How does it reflect the text’s theme?</w:t>
      </w: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Default="00FB3D15" w:rsidP="00FB3D15">
      <w:pPr>
        <w:rPr>
          <w:rFonts w:ascii="Arial" w:hAnsi="Arial" w:cs="Arial"/>
          <w:sz w:val="28"/>
          <w:szCs w:val="28"/>
        </w:rPr>
      </w:pPr>
    </w:p>
    <w:p w:rsidR="00FB3D15" w:rsidRPr="00FB3D15" w:rsidRDefault="00FB3D15" w:rsidP="00FB3D15">
      <w:pPr>
        <w:rPr>
          <w:rFonts w:ascii="Arial" w:hAnsi="Arial" w:cs="Arial"/>
          <w:sz w:val="28"/>
          <w:szCs w:val="28"/>
        </w:rPr>
      </w:pPr>
    </w:p>
    <w:p w:rsidR="00FB3D15" w:rsidRDefault="00FB3D15" w:rsidP="00FB3D15">
      <w:pPr>
        <w:jc w:val="center"/>
        <w:rPr>
          <w:rFonts w:ascii="Arial" w:hAnsi="Arial" w:cs="Arial"/>
          <w:sz w:val="36"/>
          <w:szCs w:val="36"/>
        </w:rPr>
      </w:pPr>
      <w:r>
        <w:rPr>
          <w:rFonts w:ascii="Arial" w:hAnsi="Arial" w:cs="Arial"/>
          <w:sz w:val="36"/>
          <w:szCs w:val="36"/>
        </w:rPr>
        <w:t>Device Finder</w:t>
      </w:r>
    </w:p>
    <w:p w:rsidR="00605EF5" w:rsidRPr="00120BB5" w:rsidRDefault="00605EF5" w:rsidP="00605EF5">
      <w:pPr>
        <w:jc w:val="center"/>
        <w:rPr>
          <w:rFonts w:ascii="Arial" w:hAnsi="Arial" w:cs="Arial"/>
          <w:sz w:val="24"/>
          <w:szCs w:val="24"/>
        </w:rPr>
      </w:pPr>
      <w:r w:rsidRPr="00120BB5">
        <w:rPr>
          <w:rFonts w:ascii="Arial" w:hAnsi="Arial" w:cs="Arial"/>
          <w:sz w:val="24"/>
          <w:szCs w:val="24"/>
        </w:rPr>
        <w:t>Facets of style: conventions, diction, figurative language</w:t>
      </w:r>
    </w:p>
    <w:p w:rsidR="00605EF5" w:rsidRPr="00605EF5" w:rsidRDefault="00605EF5" w:rsidP="00605EF5">
      <w:pPr>
        <w:rPr>
          <w:rFonts w:ascii="Arial" w:hAnsi="Arial" w:cs="Arial"/>
          <w:sz w:val="36"/>
          <w:szCs w:val="36"/>
        </w:rPr>
      </w:pPr>
      <w:r w:rsidRPr="00605EF5">
        <w:rPr>
          <w:rFonts w:ascii="Arial" w:hAnsi="Arial" w:cs="Arial"/>
          <w:sz w:val="36"/>
          <w:szCs w:val="36"/>
        </w:rPr>
        <w:t>Diction</w:t>
      </w:r>
    </w:p>
    <w:p w:rsidR="00605EF5" w:rsidRPr="00120BB5" w:rsidRDefault="00120BB5" w:rsidP="00605EF5">
      <w:pPr>
        <w:rPr>
          <w:rFonts w:ascii="Arial" w:hAnsi="Arial" w:cs="Arial"/>
          <w:sz w:val="24"/>
          <w:szCs w:val="24"/>
        </w:rPr>
      </w:pPr>
      <w:r w:rsidRPr="00120BB5">
        <w:rPr>
          <w:rFonts w:ascii="Arial" w:hAnsi="Arial" w:cs="Arial"/>
          <w:sz w:val="24"/>
          <w:szCs w:val="24"/>
        </w:rPr>
        <w:t>Manipulating word</w:t>
      </w:r>
      <w:r w:rsidR="00605EF5" w:rsidRPr="00120BB5">
        <w:rPr>
          <w:rFonts w:ascii="Arial" w:hAnsi="Arial" w:cs="Arial"/>
          <w:sz w:val="24"/>
          <w:szCs w:val="24"/>
        </w:rPr>
        <w:t xml:space="preserve"> choice to conjure an intended impression or attitude</w:t>
      </w:r>
      <w:r w:rsidRPr="00120BB5">
        <w:rPr>
          <w:rFonts w:ascii="Arial" w:hAnsi="Arial" w:cs="Arial"/>
          <w:sz w:val="24"/>
          <w:szCs w:val="24"/>
        </w:rPr>
        <w:t xml:space="preserve">. Diction is focused on the individual word. </w:t>
      </w:r>
    </w:p>
    <w:p w:rsidR="00605EF5" w:rsidRPr="00120BB5" w:rsidRDefault="00605EF5" w:rsidP="00605EF5">
      <w:pPr>
        <w:pStyle w:val="ListParagraph"/>
        <w:numPr>
          <w:ilvl w:val="0"/>
          <w:numId w:val="17"/>
        </w:numPr>
        <w:rPr>
          <w:rFonts w:ascii="Arial" w:hAnsi="Arial" w:cs="Arial"/>
          <w:sz w:val="24"/>
          <w:szCs w:val="24"/>
        </w:rPr>
      </w:pPr>
      <w:r w:rsidRPr="00120BB5">
        <w:rPr>
          <w:rFonts w:ascii="Arial" w:hAnsi="Arial" w:cs="Arial"/>
          <w:sz w:val="24"/>
          <w:szCs w:val="24"/>
        </w:rPr>
        <w:t>Positive connotation</w:t>
      </w:r>
    </w:p>
    <w:p w:rsidR="00605EF5" w:rsidRPr="00120BB5" w:rsidRDefault="00605EF5" w:rsidP="00605EF5">
      <w:pPr>
        <w:pStyle w:val="ListParagraph"/>
        <w:numPr>
          <w:ilvl w:val="0"/>
          <w:numId w:val="17"/>
        </w:numPr>
        <w:rPr>
          <w:rFonts w:ascii="Arial" w:hAnsi="Arial" w:cs="Arial"/>
          <w:sz w:val="24"/>
          <w:szCs w:val="24"/>
        </w:rPr>
      </w:pPr>
      <w:r w:rsidRPr="00120BB5">
        <w:rPr>
          <w:rFonts w:ascii="Arial" w:hAnsi="Arial" w:cs="Arial"/>
          <w:sz w:val="24"/>
          <w:szCs w:val="24"/>
        </w:rPr>
        <w:t>Negative connotation</w:t>
      </w:r>
    </w:p>
    <w:p w:rsidR="00605EF5" w:rsidRPr="00120BB5" w:rsidRDefault="00605EF5" w:rsidP="00605EF5">
      <w:pPr>
        <w:pStyle w:val="ListParagraph"/>
        <w:numPr>
          <w:ilvl w:val="0"/>
          <w:numId w:val="17"/>
        </w:numPr>
        <w:rPr>
          <w:rFonts w:ascii="Arial" w:hAnsi="Arial" w:cs="Arial"/>
          <w:sz w:val="24"/>
          <w:szCs w:val="24"/>
        </w:rPr>
      </w:pPr>
      <w:r w:rsidRPr="00120BB5">
        <w:rPr>
          <w:rFonts w:ascii="Arial" w:hAnsi="Arial" w:cs="Arial"/>
          <w:sz w:val="24"/>
          <w:szCs w:val="24"/>
        </w:rPr>
        <w:t>Neutral connotation</w:t>
      </w:r>
    </w:p>
    <w:p w:rsidR="00605EF5" w:rsidRPr="00120BB5" w:rsidRDefault="00605EF5" w:rsidP="00605EF5">
      <w:pPr>
        <w:pStyle w:val="ListParagraph"/>
        <w:numPr>
          <w:ilvl w:val="0"/>
          <w:numId w:val="17"/>
        </w:numPr>
        <w:rPr>
          <w:rFonts w:ascii="Arial" w:hAnsi="Arial" w:cs="Arial"/>
          <w:sz w:val="24"/>
          <w:szCs w:val="24"/>
        </w:rPr>
      </w:pPr>
      <w:r w:rsidRPr="00120BB5">
        <w:rPr>
          <w:rFonts w:ascii="Arial" w:hAnsi="Arial" w:cs="Arial"/>
          <w:sz w:val="24"/>
          <w:szCs w:val="24"/>
        </w:rPr>
        <w:t>Euphony</w:t>
      </w:r>
    </w:p>
    <w:p w:rsidR="00605EF5" w:rsidRPr="00120BB5" w:rsidRDefault="00605EF5" w:rsidP="00605EF5">
      <w:pPr>
        <w:pStyle w:val="ListParagraph"/>
        <w:numPr>
          <w:ilvl w:val="0"/>
          <w:numId w:val="17"/>
        </w:numPr>
        <w:rPr>
          <w:rFonts w:ascii="Arial" w:hAnsi="Arial" w:cs="Arial"/>
          <w:sz w:val="24"/>
          <w:szCs w:val="24"/>
        </w:rPr>
      </w:pPr>
      <w:r w:rsidRPr="00120BB5">
        <w:rPr>
          <w:rFonts w:ascii="Arial" w:hAnsi="Arial" w:cs="Arial"/>
          <w:sz w:val="24"/>
          <w:szCs w:val="24"/>
        </w:rPr>
        <w:t>Cacophony</w:t>
      </w:r>
    </w:p>
    <w:p w:rsidR="00605EF5" w:rsidRDefault="00605EF5" w:rsidP="00605EF5">
      <w:pPr>
        <w:rPr>
          <w:rFonts w:ascii="Arial" w:hAnsi="Arial" w:cs="Arial"/>
          <w:sz w:val="36"/>
          <w:szCs w:val="36"/>
        </w:rPr>
      </w:pPr>
      <w:r w:rsidRPr="00605EF5">
        <w:rPr>
          <w:rFonts w:ascii="Arial" w:hAnsi="Arial" w:cs="Arial"/>
          <w:sz w:val="36"/>
          <w:szCs w:val="36"/>
        </w:rPr>
        <w:t>Figurative language</w:t>
      </w:r>
    </w:p>
    <w:p w:rsidR="00605EF5" w:rsidRPr="00120BB5" w:rsidRDefault="00605EF5" w:rsidP="00605EF5">
      <w:pPr>
        <w:rPr>
          <w:rFonts w:ascii="Arial" w:hAnsi="Arial" w:cs="Arial"/>
          <w:sz w:val="24"/>
          <w:szCs w:val="24"/>
        </w:rPr>
      </w:pPr>
      <w:r w:rsidRPr="00120BB5">
        <w:rPr>
          <w:rFonts w:ascii="Arial" w:hAnsi="Arial" w:cs="Arial"/>
          <w:sz w:val="24"/>
          <w:szCs w:val="24"/>
        </w:rPr>
        <w:t>Building associations between abstract or concrete elements in a text</w:t>
      </w:r>
      <w:r w:rsidR="00120BB5" w:rsidRPr="00120BB5">
        <w:rPr>
          <w:rFonts w:ascii="Arial" w:hAnsi="Arial" w:cs="Arial"/>
          <w:sz w:val="24"/>
          <w:szCs w:val="24"/>
        </w:rPr>
        <w:t xml:space="preserve">. Figurative language is often focused at the clause or sentence level, but can be covered throughout a text. </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 xml:space="preserve">Metaphor </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Simile</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Personification</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Euphemism</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Metonym</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Assonance</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Consonance</w:t>
      </w:r>
    </w:p>
    <w:p w:rsidR="00120BB5" w:rsidRP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Symbolism</w:t>
      </w:r>
    </w:p>
    <w:p w:rsidR="00120BB5" w:rsidRDefault="00120BB5" w:rsidP="00120BB5">
      <w:pPr>
        <w:pStyle w:val="ListParagraph"/>
        <w:numPr>
          <w:ilvl w:val="0"/>
          <w:numId w:val="17"/>
        </w:numPr>
        <w:rPr>
          <w:rFonts w:ascii="Arial" w:hAnsi="Arial" w:cs="Arial"/>
          <w:sz w:val="24"/>
          <w:szCs w:val="24"/>
        </w:rPr>
      </w:pPr>
      <w:r w:rsidRPr="00120BB5">
        <w:rPr>
          <w:rFonts w:ascii="Arial" w:hAnsi="Arial" w:cs="Arial"/>
          <w:sz w:val="24"/>
          <w:szCs w:val="24"/>
        </w:rPr>
        <w:t>Irony (verbal, situational, dramatic)</w:t>
      </w:r>
    </w:p>
    <w:p w:rsidR="00A17DAD" w:rsidRPr="00120BB5" w:rsidRDefault="00A17DAD" w:rsidP="00120BB5">
      <w:pPr>
        <w:pStyle w:val="ListParagraph"/>
        <w:numPr>
          <w:ilvl w:val="0"/>
          <w:numId w:val="17"/>
        </w:numPr>
        <w:rPr>
          <w:rFonts w:ascii="Arial" w:hAnsi="Arial" w:cs="Arial"/>
          <w:sz w:val="24"/>
          <w:szCs w:val="24"/>
        </w:rPr>
      </w:pPr>
      <w:r>
        <w:rPr>
          <w:rFonts w:ascii="Arial" w:hAnsi="Arial" w:cs="Arial"/>
          <w:sz w:val="24"/>
          <w:szCs w:val="24"/>
        </w:rPr>
        <w:t>Many others</w:t>
      </w:r>
    </w:p>
    <w:p w:rsidR="00120BB5" w:rsidRDefault="00120BB5" w:rsidP="00120BB5">
      <w:pPr>
        <w:rPr>
          <w:rFonts w:ascii="Arial" w:hAnsi="Arial" w:cs="Arial"/>
          <w:sz w:val="28"/>
          <w:szCs w:val="28"/>
        </w:rPr>
      </w:pPr>
      <w:r>
        <w:rPr>
          <w:rFonts w:ascii="Arial" w:hAnsi="Arial" w:cs="Arial"/>
          <w:sz w:val="28"/>
          <w:szCs w:val="28"/>
        </w:rPr>
        <w:t>Conventions</w:t>
      </w:r>
    </w:p>
    <w:p w:rsidR="00120BB5" w:rsidRDefault="00120BB5" w:rsidP="00120BB5">
      <w:pPr>
        <w:rPr>
          <w:rFonts w:ascii="Arial" w:hAnsi="Arial" w:cs="Arial"/>
          <w:sz w:val="24"/>
          <w:szCs w:val="24"/>
        </w:rPr>
      </w:pPr>
      <w:r w:rsidRPr="00120BB5">
        <w:rPr>
          <w:rFonts w:ascii="Arial" w:hAnsi="Arial" w:cs="Arial"/>
          <w:sz w:val="24"/>
          <w:szCs w:val="24"/>
        </w:rPr>
        <w:t xml:space="preserve">The various aspects of text construction. </w:t>
      </w:r>
      <w:r w:rsidR="00A17DAD">
        <w:rPr>
          <w:rFonts w:ascii="Arial" w:hAnsi="Arial" w:cs="Arial"/>
          <w:sz w:val="24"/>
          <w:szCs w:val="24"/>
        </w:rPr>
        <w:t>Conventions are mostly observed from the most basic units of text to the paragraph level.</w:t>
      </w:r>
    </w:p>
    <w:p w:rsidR="00A17DAD" w:rsidRDefault="00A17DAD" w:rsidP="00A17DAD">
      <w:pPr>
        <w:pStyle w:val="ListParagraph"/>
        <w:numPr>
          <w:ilvl w:val="0"/>
          <w:numId w:val="17"/>
        </w:numPr>
        <w:rPr>
          <w:rFonts w:ascii="Arial" w:hAnsi="Arial" w:cs="Arial"/>
          <w:sz w:val="24"/>
          <w:szCs w:val="24"/>
        </w:rPr>
      </w:pPr>
      <w:r>
        <w:rPr>
          <w:rFonts w:ascii="Arial" w:hAnsi="Arial" w:cs="Arial"/>
          <w:sz w:val="24"/>
          <w:szCs w:val="24"/>
        </w:rPr>
        <w:t>Mechanics (spelling, punctuation, capitalization, paragraphing)</w:t>
      </w:r>
    </w:p>
    <w:p w:rsidR="00A17DAD" w:rsidRDefault="00A17DAD" w:rsidP="00A17DAD">
      <w:pPr>
        <w:pStyle w:val="ListParagraph"/>
        <w:numPr>
          <w:ilvl w:val="0"/>
          <w:numId w:val="17"/>
        </w:numPr>
        <w:rPr>
          <w:rFonts w:ascii="Arial" w:hAnsi="Arial" w:cs="Arial"/>
          <w:sz w:val="24"/>
          <w:szCs w:val="24"/>
        </w:rPr>
      </w:pPr>
      <w:r>
        <w:rPr>
          <w:rFonts w:ascii="Arial" w:hAnsi="Arial" w:cs="Arial"/>
          <w:sz w:val="24"/>
          <w:szCs w:val="24"/>
        </w:rPr>
        <w:t>Usage (word order, verb tense, verb agreement)</w:t>
      </w:r>
    </w:p>
    <w:p w:rsidR="00A17DAD" w:rsidRPr="00A17DAD" w:rsidRDefault="00A17DAD" w:rsidP="00A17DAD">
      <w:pPr>
        <w:pStyle w:val="ListParagraph"/>
        <w:numPr>
          <w:ilvl w:val="0"/>
          <w:numId w:val="17"/>
        </w:numPr>
        <w:rPr>
          <w:rFonts w:ascii="Arial" w:hAnsi="Arial" w:cs="Arial"/>
          <w:sz w:val="24"/>
          <w:szCs w:val="24"/>
        </w:rPr>
      </w:pPr>
      <w:r>
        <w:rPr>
          <w:rFonts w:ascii="Arial" w:hAnsi="Arial" w:cs="Arial"/>
          <w:sz w:val="24"/>
          <w:szCs w:val="24"/>
        </w:rPr>
        <w:t>Syntax</w:t>
      </w:r>
    </w:p>
    <w:p w:rsidR="00120BB5" w:rsidRPr="00120BB5" w:rsidRDefault="00120BB5" w:rsidP="00120BB5">
      <w:pPr>
        <w:pStyle w:val="ListParagraph"/>
        <w:rPr>
          <w:rFonts w:ascii="Arial" w:hAnsi="Arial" w:cs="Arial"/>
          <w:sz w:val="28"/>
          <w:szCs w:val="28"/>
        </w:rPr>
      </w:pPr>
    </w:p>
    <w:p w:rsidR="00FB3D15" w:rsidRDefault="00FB3D15" w:rsidP="00FB3D15">
      <w:pPr>
        <w:rPr>
          <w:rFonts w:ascii="Arial" w:hAnsi="Arial" w:cs="Arial"/>
          <w:sz w:val="28"/>
          <w:szCs w:val="28"/>
        </w:rPr>
      </w:pPr>
    </w:p>
    <w:p w:rsidR="00FB3D15" w:rsidRPr="00FB3D15" w:rsidRDefault="00FB3D15" w:rsidP="00FB3D15">
      <w:pPr>
        <w:rPr>
          <w:rFonts w:ascii="Arial" w:hAnsi="Arial" w:cs="Arial"/>
          <w:sz w:val="28"/>
          <w:szCs w:val="28"/>
        </w:rPr>
      </w:pPr>
      <w:bookmarkStart w:id="2" w:name="_GoBack"/>
      <w:bookmarkEnd w:id="2"/>
    </w:p>
    <w:sectPr w:rsidR="00FB3D15" w:rsidRPr="00FB3D15" w:rsidSect="0048094A">
      <w:headerReference w:type="default" r:id="rId8"/>
      <w:footerReference w:type="default" r:id="rId9"/>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811" w:rsidRDefault="00560811" w:rsidP="00DF3798">
      <w:pPr>
        <w:spacing w:after="0" w:line="240" w:lineRule="auto"/>
      </w:pPr>
      <w:r>
        <w:separator/>
      </w:r>
    </w:p>
  </w:endnote>
  <w:endnote w:type="continuationSeparator" w:id="0">
    <w:p w:rsidR="00560811" w:rsidRDefault="00560811"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3000000" w:usb1="00000000" w:usb2="00000000" w:usb3="00000000" w:csb0="00000001" w:csb1="00000000"/>
  </w:font>
  <w:font w:name="Lato Light">
    <w:altName w:val="Times New Roman"/>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FA1" w:rsidRDefault="002C3097">
    <w:pPr>
      <w:pStyle w:val="Footer"/>
      <w:jc w:val="right"/>
    </w:pPr>
    <w:r>
      <w:fldChar w:fldCharType="begin"/>
    </w:r>
    <w:r>
      <w:instrText xml:space="preserve"> PAGE   \* MERGEFORMAT </w:instrText>
    </w:r>
    <w:r>
      <w:fldChar w:fldCharType="separate"/>
    </w:r>
    <w:r w:rsidR="00A17DAD">
      <w:rPr>
        <w:noProof/>
      </w:rPr>
      <w:t>6</w:t>
    </w:r>
    <w:r>
      <w:rPr>
        <w:noProof/>
      </w:rPr>
      <w:fldChar w:fldCharType="end"/>
    </w:r>
  </w:p>
  <w:p w:rsidR="00BE1FA1" w:rsidRDefault="00BE1F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811" w:rsidRDefault="00560811" w:rsidP="00DF3798">
      <w:pPr>
        <w:spacing w:after="0" w:line="240" w:lineRule="auto"/>
      </w:pPr>
      <w:r>
        <w:separator/>
      </w:r>
    </w:p>
  </w:footnote>
  <w:footnote w:type="continuationSeparator" w:id="0">
    <w:p w:rsidR="00560811" w:rsidRDefault="00560811" w:rsidP="00DF37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FA1" w:rsidRPr="0048094A" w:rsidRDefault="00BE1FA1" w:rsidP="005717FB">
    <w:pPr>
      <w:pStyle w:val="Header"/>
      <w:jc w:val="center"/>
      <w:rPr>
        <w:rFonts w:cs="Arial"/>
        <w:b/>
        <w:i/>
        <w:sz w:val="20"/>
      </w:rPr>
    </w:pPr>
    <w:r w:rsidRPr="0048094A">
      <w:rPr>
        <w:rFonts w:cs="Arial"/>
        <w:b/>
        <w:i/>
        <w:sz w:val="20"/>
      </w:rPr>
      <w:t xml:space="preserve">The </w:t>
    </w:r>
    <w:r>
      <w:rPr>
        <w:rFonts w:cs="Arial"/>
        <w:b/>
        <w:i/>
        <w:sz w:val="20"/>
      </w:rPr>
      <w:t xml:space="preserve">Citadel </w:t>
    </w:r>
    <w:r w:rsidRPr="0048094A">
      <w:rPr>
        <w:rFonts w:cs="Arial"/>
        <w:b/>
        <w:i/>
        <w:sz w:val="20"/>
      </w:rPr>
      <w:t xml:space="preserve">School Of Education </w:t>
    </w:r>
  </w:p>
  <w:p w:rsidR="00BE1FA1" w:rsidRPr="0048094A" w:rsidRDefault="00BE1FA1">
    <w:pPr>
      <w:pStyle w:val="Header"/>
      <w:rPr>
        <w:rFonts w:cs="Arial"/>
        <w:b/>
        <w:i/>
        <w:sz w:val="20"/>
      </w:rPr>
    </w:pPr>
    <w:r w:rsidRPr="0048094A">
      <w:rPr>
        <w:rFonts w:cs="Arial"/>
        <w:b/>
        <w:i/>
        <w:sz w:val="20"/>
      </w:rPr>
      <w:tab/>
      <w:t xml:space="preserve">              English Lesson Plan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435CD"/>
    <w:multiLevelType w:val="hybridMultilevel"/>
    <w:tmpl w:val="8C400A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CD05A3"/>
    <w:multiLevelType w:val="hybridMultilevel"/>
    <w:tmpl w:val="B82E5282"/>
    <w:lvl w:ilvl="0" w:tplc="C37A90BC">
      <w:start w:val="3"/>
      <w:numFmt w:val="decimal"/>
      <w:lvlText w:val="%1."/>
      <w:lvlJc w:val="left"/>
      <w:pPr>
        <w:tabs>
          <w:tab w:val="num" w:pos="720"/>
        </w:tabs>
        <w:ind w:left="720" w:hanging="360"/>
      </w:pPr>
    </w:lvl>
    <w:lvl w:ilvl="1" w:tplc="F2961A20" w:tentative="1">
      <w:start w:val="1"/>
      <w:numFmt w:val="decimal"/>
      <w:lvlText w:val="%2."/>
      <w:lvlJc w:val="left"/>
      <w:pPr>
        <w:tabs>
          <w:tab w:val="num" w:pos="1440"/>
        </w:tabs>
        <w:ind w:left="1440" w:hanging="360"/>
      </w:pPr>
    </w:lvl>
    <w:lvl w:ilvl="2" w:tplc="B4466548" w:tentative="1">
      <w:start w:val="1"/>
      <w:numFmt w:val="decimal"/>
      <w:lvlText w:val="%3."/>
      <w:lvlJc w:val="left"/>
      <w:pPr>
        <w:tabs>
          <w:tab w:val="num" w:pos="2160"/>
        </w:tabs>
        <w:ind w:left="2160" w:hanging="360"/>
      </w:pPr>
    </w:lvl>
    <w:lvl w:ilvl="3" w:tplc="0C9638EE" w:tentative="1">
      <w:start w:val="1"/>
      <w:numFmt w:val="decimal"/>
      <w:lvlText w:val="%4."/>
      <w:lvlJc w:val="left"/>
      <w:pPr>
        <w:tabs>
          <w:tab w:val="num" w:pos="2880"/>
        </w:tabs>
        <w:ind w:left="2880" w:hanging="360"/>
      </w:pPr>
    </w:lvl>
    <w:lvl w:ilvl="4" w:tplc="83C21ADE" w:tentative="1">
      <w:start w:val="1"/>
      <w:numFmt w:val="decimal"/>
      <w:lvlText w:val="%5."/>
      <w:lvlJc w:val="left"/>
      <w:pPr>
        <w:tabs>
          <w:tab w:val="num" w:pos="3600"/>
        </w:tabs>
        <w:ind w:left="3600" w:hanging="360"/>
      </w:pPr>
    </w:lvl>
    <w:lvl w:ilvl="5" w:tplc="18CCB37E" w:tentative="1">
      <w:start w:val="1"/>
      <w:numFmt w:val="decimal"/>
      <w:lvlText w:val="%6."/>
      <w:lvlJc w:val="left"/>
      <w:pPr>
        <w:tabs>
          <w:tab w:val="num" w:pos="4320"/>
        </w:tabs>
        <w:ind w:left="4320" w:hanging="360"/>
      </w:pPr>
    </w:lvl>
    <w:lvl w:ilvl="6" w:tplc="6F3E0CE8" w:tentative="1">
      <w:start w:val="1"/>
      <w:numFmt w:val="decimal"/>
      <w:lvlText w:val="%7."/>
      <w:lvlJc w:val="left"/>
      <w:pPr>
        <w:tabs>
          <w:tab w:val="num" w:pos="5040"/>
        </w:tabs>
        <w:ind w:left="5040" w:hanging="360"/>
      </w:pPr>
    </w:lvl>
    <w:lvl w:ilvl="7" w:tplc="7D8A8F28" w:tentative="1">
      <w:start w:val="1"/>
      <w:numFmt w:val="decimal"/>
      <w:lvlText w:val="%8."/>
      <w:lvlJc w:val="left"/>
      <w:pPr>
        <w:tabs>
          <w:tab w:val="num" w:pos="5760"/>
        </w:tabs>
        <w:ind w:left="5760" w:hanging="360"/>
      </w:pPr>
    </w:lvl>
    <w:lvl w:ilvl="8" w:tplc="5CAA8324" w:tentative="1">
      <w:start w:val="1"/>
      <w:numFmt w:val="decimal"/>
      <w:lvlText w:val="%9."/>
      <w:lvlJc w:val="left"/>
      <w:pPr>
        <w:tabs>
          <w:tab w:val="num" w:pos="6480"/>
        </w:tabs>
        <w:ind w:left="6480" w:hanging="360"/>
      </w:pPr>
    </w:lvl>
  </w:abstractNum>
  <w:abstractNum w:abstractNumId="2" w15:restartNumberingAfterBreak="0">
    <w:nsid w:val="0EDB2445"/>
    <w:multiLevelType w:val="hybridMultilevel"/>
    <w:tmpl w:val="5D4E10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423DD1"/>
    <w:multiLevelType w:val="hybridMultilevel"/>
    <w:tmpl w:val="83606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C5298"/>
    <w:multiLevelType w:val="hybridMultilevel"/>
    <w:tmpl w:val="3E0CE3D8"/>
    <w:lvl w:ilvl="0" w:tplc="3544EC00">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60973"/>
    <w:multiLevelType w:val="hybridMultilevel"/>
    <w:tmpl w:val="592C4E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84F40"/>
    <w:multiLevelType w:val="hybridMultilevel"/>
    <w:tmpl w:val="8BC0DCEA"/>
    <w:lvl w:ilvl="0" w:tplc="EB583752">
      <w:start w:val="4"/>
      <w:numFmt w:val="bullet"/>
      <w:lvlText w:val="-"/>
      <w:lvlJc w:val="left"/>
      <w:pPr>
        <w:ind w:left="720" w:hanging="360"/>
      </w:pPr>
      <w:rPr>
        <w:rFonts w:ascii="Calibri" w:eastAsia="Calibri" w:hAnsi="Calibri"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E531B3"/>
    <w:multiLevelType w:val="hybridMultilevel"/>
    <w:tmpl w:val="9BAC8F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E8722C"/>
    <w:multiLevelType w:val="hybridMultilevel"/>
    <w:tmpl w:val="0B007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EF5A49"/>
    <w:multiLevelType w:val="hybridMultilevel"/>
    <w:tmpl w:val="F3FCBA58"/>
    <w:lvl w:ilvl="0" w:tplc="5C28DCAA">
      <w:start w:val="1"/>
      <w:numFmt w:val="decimal"/>
      <w:lvlText w:val="%1."/>
      <w:lvlJc w:val="left"/>
      <w:pPr>
        <w:tabs>
          <w:tab w:val="num" w:pos="720"/>
        </w:tabs>
        <w:ind w:left="720" w:hanging="360"/>
      </w:pPr>
    </w:lvl>
    <w:lvl w:ilvl="1" w:tplc="FE8A87D2" w:tentative="1">
      <w:start w:val="1"/>
      <w:numFmt w:val="decimal"/>
      <w:lvlText w:val="%2."/>
      <w:lvlJc w:val="left"/>
      <w:pPr>
        <w:tabs>
          <w:tab w:val="num" w:pos="1440"/>
        </w:tabs>
        <w:ind w:left="1440" w:hanging="360"/>
      </w:pPr>
    </w:lvl>
    <w:lvl w:ilvl="2" w:tplc="031EDFB0" w:tentative="1">
      <w:start w:val="1"/>
      <w:numFmt w:val="decimal"/>
      <w:lvlText w:val="%3."/>
      <w:lvlJc w:val="left"/>
      <w:pPr>
        <w:tabs>
          <w:tab w:val="num" w:pos="2160"/>
        </w:tabs>
        <w:ind w:left="2160" w:hanging="360"/>
      </w:pPr>
    </w:lvl>
    <w:lvl w:ilvl="3" w:tplc="08701E4E" w:tentative="1">
      <w:start w:val="1"/>
      <w:numFmt w:val="decimal"/>
      <w:lvlText w:val="%4."/>
      <w:lvlJc w:val="left"/>
      <w:pPr>
        <w:tabs>
          <w:tab w:val="num" w:pos="2880"/>
        </w:tabs>
        <w:ind w:left="2880" w:hanging="360"/>
      </w:pPr>
    </w:lvl>
    <w:lvl w:ilvl="4" w:tplc="018840E4" w:tentative="1">
      <w:start w:val="1"/>
      <w:numFmt w:val="decimal"/>
      <w:lvlText w:val="%5."/>
      <w:lvlJc w:val="left"/>
      <w:pPr>
        <w:tabs>
          <w:tab w:val="num" w:pos="3600"/>
        </w:tabs>
        <w:ind w:left="3600" w:hanging="360"/>
      </w:pPr>
    </w:lvl>
    <w:lvl w:ilvl="5" w:tplc="F98E7DC4" w:tentative="1">
      <w:start w:val="1"/>
      <w:numFmt w:val="decimal"/>
      <w:lvlText w:val="%6."/>
      <w:lvlJc w:val="left"/>
      <w:pPr>
        <w:tabs>
          <w:tab w:val="num" w:pos="4320"/>
        </w:tabs>
        <w:ind w:left="4320" w:hanging="360"/>
      </w:pPr>
    </w:lvl>
    <w:lvl w:ilvl="6" w:tplc="350685A6" w:tentative="1">
      <w:start w:val="1"/>
      <w:numFmt w:val="decimal"/>
      <w:lvlText w:val="%7."/>
      <w:lvlJc w:val="left"/>
      <w:pPr>
        <w:tabs>
          <w:tab w:val="num" w:pos="5040"/>
        </w:tabs>
        <w:ind w:left="5040" w:hanging="360"/>
      </w:pPr>
    </w:lvl>
    <w:lvl w:ilvl="7" w:tplc="A7588A68" w:tentative="1">
      <w:start w:val="1"/>
      <w:numFmt w:val="decimal"/>
      <w:lvlText w:val="%8."/>
      <w:lvlJc w:val="left"/>
      <w:pPr>
        <w:tabs>
          <w:tab w:val="num" w:pos="5760"/>
        </w:tabs>
        <w:ind w:left="5760" w:hanging="360"/>
      </w:pPr>
    </w:lvl>
    <w:lvl w:ilvl="8" w:tplc="415250DE" w:tentative="1">
      <w:start w:val="1"/>
      <w:numFmt w:val="decimal"/>
      <w:lvlText w:val="%9."/>
      <w:lvlJc w:val="left"/>
      <w:pPr>
        <w:tabs>
          <w:tab w:val="num" w:pos="6480"/>
        </w:tabs>
        <w:ind w:left="6480" w:hanging="360"/>
      </w:pPr>
    </w:lvl>
  </w:abstractNum>
  <w:abstractNum w:abstractNumId="10" w15:restartNumberingAfterBreak="0">
    <w:nsid w:val="4864770E"/>
    <w:multiLevelType w:val="hybridMultilevel"/>
    <w:tmpl w:val="66DEECC4"/>
    <w:lvl w:ilvl="0" w:tplc="C90ED8AA">
      <w:start w:val="4"/>
      <w:numFmt w:val="decimal"/>
      <w:lvlText w:val="%1."/>
      <w:lvlJc w:val="left"/>
      <w:pPr>
        <w:tabs>
          <w:tab w:val="num" w:pos="720"/>
        </w:tabs>
        <w:ind w:left="720" w:hanging="360"/>
      </w:pPr>
    </w:lvl>
    <w:lvl w:ilvl="1" w:tplc="84124320" w:tentative="1">
      <w:start w:val="1"/>
      <w:numFmt w:val="decimal"/>
      <w:lvlText w:val="%2."/>
      <w:lvlJc w:val="left"/>
      <w:pPr>
        <w:tabs>
          <w:tab w:val="num" w:pos="1440"/>
        </w:tabs>
        <w:ind w:left="1440" w:hanging="360"/>
      </w:pPr>
    </w:lvl>
    <w:lvl w:ilvl="2" w:tplc="7FDEF41C" w:tentative="1">
      <w:start w:val="1"/>
      <w:numFmt w:val="decimal"/>
      <w:lvlText w:val="%3."/>
      <w:lvlJc w:val="left"/>
      <w:pPr>
        <w:tabs>
          <w:tab w:val="num" w:pos="2160"/>
        </w:tabs>
        <w:ind w:left="2160" w:hanging="360"/>
      </w:pPr>
    </w:lvl>
    <w:lvl w:ilvl="3" w:tplc="5D7CB194" w:tentative="1">
      <w:start w:val="1"/>
      <w:numFmt w:val="decimal"/>
      <w:lvlText w:val="%4."/>
      <w:lvlJc w:val="left"/>
      <w:pPr>
        <w:tabs>
          <w:tab w:val="num" w:pos="2880"/>
        </w:tabs>
        <w:ind w:left="2880" w:hanging="360"/>
      </w:pPr>
    </w:lvl>
    <w:lvl w:ilvl="4" w:tplc="2BF48D9A" w:tentative="1">
      <w:start w:val="1"/>
      <w:numFmt w:val="decimal"/>
      <w:lvlText w:val="%5."/>
      <w:lvlJc w:val="left"/>
      <w:pPr>
        <w:tabs>
          <w:tab w:val="num" w:pos="3600"/>
        </w:tabs>
        <w:ind w:left="3600" w:hanging="360"/>
      </w:pPr>
    </w:lvl>
    <w:lvl w:ilvl="5" w:tplc="BF42EEA0" w:tentative="1">
      <w:start w:val="1"/>
      <w:numFmt w:val="decimal"/>
      <w:lvlText w:val="%6."/>
      <w:lvlJc w:val="left"/>
      <w:pPr>
        <w:tabs>
          <w:tab w:val="num" w:pos="4320"/>
        </w:tabs>
        <w:ind w:left="4320" w:hanging="360"/>
      </w:pPr>
    </w:lvl>
    <w:lvl w:ilvl="6" w:tplc="27B0143E" w:tentative="1">
      <w:start w:val="1"/>
      <w:numFmt w:val="decimal"/>
      <w:lvlText w:val="%7."/>
      <w:lvlJc w:val="left"/>
      <w:pPr>
        <w:tabs>
          <w:tab w:val="num" w:pos="5040"/>
        </w:tabs>
        <w:ind w:left="5040" w:hanging="360"/>
      </w:pPr>
    </w:lvl>
    <w:lvl w:ilvl="7" w:tplc="098A5FE4" w:tentative="1">
      <w:start w:val="1"/>
      <w:numFmt w:val="decimal"/>
      <w:lvlText w:val="%8."/>
      <w:lvlJc w:val="left"/>
      <w:pPr>
        <w:tabs>
          <w:tab w:val="num" w:pos="5760"/>
        </w:tabs>
        <w:ind w:left="5760" w:hanging="360"/>
      </w:pPr>
    </w:lvl>
    <w:lvl w:ilvl="8" w:tplc="0A90B3CC" w:tentative="1">
      <w:start w:val="1"/>
      <w:numFmt w:val="decimal"/>
      <w:lvlText w:val="%9."/>
      <w:lvlJc w:val="left"/>
      <w:pPr>
        <w:tabs>
          <w:tab w:val="num" w:pos="6480"/>
        </w:tabs>
        <w:ind w:left="6480" w:hanging="360"/>
      </w:pPr>
    </w:lvl>
  </w:abstractNum>
  <w:abstractNum w:abstractNumId="11" w15:restartNumberingAfterBreak="0">
    <w:nsid w:val="49CF538D"/>
    <w:multiLevelType w:val="hybridMultilevel"/>
    <w:tmpl w:val="3F82EE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F20A24"/>
    <w:multiLevelType w:val="hybridMultilevel"/>
    <w:tmpl w:val="78283A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2D0AD3"/>
    <w:multiLevelType w:val="hybridMultilevel"/>
    <w:tmpl w:val="DA101B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D1045E"/>
    <w:multiLevelType w:val="hybridMultilevel"/>
    <w:tmpl w:val="56FC82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FD02A9"/>
    <w:multiLevelType w:val="hybridMultilevel"/>
    <w:tmpl w:val="3F2264AC"/>
    <w:lvl w:ilvl="0" w:tplc="36EA2838">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C21F28"/>
    <w:multiLevelType w:val="hybridMultilevel"/>
    <w:tmpl w:val="E0DAB83E"/>
    <w:lvl w:ilvl="0" w:tplc="9C32CEB4">
      <w:start w:val="2"/>
      <w:numFmt w:val="decimal"/>
      <w:lvlText w:val="%1."/>
      <w:lvlJc w:val="left"/>
      <w:pPr>
        <w:tabs>
          <w:tab w:val="num" w:pos="720"/>
        </w:tabs>
        <w:ind w:left="720" w:hanging="360"/>
      </w:pPr>
    </w:lvl>
    <w:lvl w:ilvl="1" w:tplc="782ED840" w:tentative="1">
      <w:start w:val="1"/>
      <w:numFmt w:val="decimal"/>
      <w:lvlText w:val="%2."/>
      <w:lvlJc w:val="left"/>
      <w:pPr>
        <w:tabs>
          <w:tab w:val="num" w:pos="1440"/>
        </w:tabs>
        <w:ind w:left="1440" w:hanging="360"/>
      </w:pPr>
    </w:lvl>
    <w:lvl w:ilvl="2" w:tplc="B178D202" w:tentative="1">
      <w:start w:val="1"/>
      <w:numFmt w:val="decimal"/>
      <w:lvlText w:val="%3."/>
      <w:lvlJc w:val="left"/>
      <w:pPr>
        <w:tabs>
          <w:tab w:val="num" w:pos="2160"/>
        </w:tabs>
        <w:ind w:left="2160" w:hanging="360"/>
      </w:pPr>
    </w:lvl>
    <w:lvl w:ilvl="3" w:tplc="4E7448FA" w:tentative="1">
      <w:start w:val="1"/>
      <w:numFmt w:val="decimal"/>
      <w:lvlText w:val="%4."/>
      <w:lvlJc w:val="left"/>
      <w:pPr>
        <w:tabs>
          <w:tab w:val="num" w:pos="2880"/>
        </w:tabs>
        <w:ind w:left="2880" w:hanging="360"/>
      </w:pPr>
    </w:lvl>
    <w:lvl w:ilvl="4" w:tplc="204A101A" w:tentative="1">
      <w:start w:val="1"/>
      <w:numFmt w:val="decimal"/>
      <w:lvlText w:val="%5."/>
      <w:lvlJc w:val="left"/>
      <w:pPr>
        <w:tabs>
          <w:tab w:val="num" w:pos="3600"/>
        </w:tabs>
        <w:ind w:left="3600" w:hanging="360"/>
      </w:pPr>
    </w:lvl>
    <w:lvl w:ilvl="5" w:tplc="39E0A2F8" w:tentative="1">
      <w:start w:val="1"/>
      <w:numFmt w:val="decimal"/>
      <w:lvlText w:val="%6."/>
      <w:lvlJc w:val="left"/>
      <w:pPr>
        <w:tabs>
          <w:tab w:val="num" w:pos="4320"/>
        </w:tabs>
        <w:ind w:left="4320" w:hanging="360"/>
      </w:pPr>
    </w:lvl>
    <w:lvl w:ilvl="6" w:tplc="B08EA506" w:tentative="1">
      <w:start w:val="1"/>
      <w:numFmt w:val="decimal"/>
      <w:lvlText w:val="%7."/>
      <w:lvlJc w:val="left"/>
      <w:pPr>
        <w:tabs>
          <w:tab w:val="num" w:pos="5040"/>
        </w:tabs>
        <w:ind w:left="5040" w:hanging="360"/>
      </w:pPr>
    </w:lvl>
    <w:lvl w:ilvl="7" w:tplc="5364BDFC" w:tentative="1">
      <w:start w:val="1"/>
      <w:numFmt w:val="decimal"/>
      <w:lvlText w:val="%8."/>
      <w:lvlJc w:val="left"/>
      <w:pPr>
        <w:tabs>
          <w:tab w:val="num" w:pos="5760"/>
        </w:tabs>
        <w:ind w:left="5760" w:hanging="360"/>
      </w:pPr>
    </w:lvl>
    <w:lvl w:ilvl="8" w:tplc="0D942A0A" w:tentative="1">
      <w:start w:val="1"/>
      <w:numFmt w:val="decimal"/>
      <w:lvlText w:val="%9."/>
      <w:lvlJc w:val="left"/>
      <w:pPr>
        <w:tabs>
          <w:tab w:val="num" w:pos="6480"/>
        </w:tabs>
        <w:ind w:left="6480" w:hanging="360"/>
      </w:pPr>
    </w:lvl>
  </w:abstractNum>
  <w:num w:numId="1">
    <w:abstractNumId w:val="7"/>
  </w:num>
  <w:num w:numId="2">
    <w:abstractNumId w:val="13"/>
  </w:num>
  <w:num w:numId="3">
    <w:abstractNumId w:val="2"/>
  </w:num>
  <w:num w:numId="4">
    <w:abstractNumId w:val="3"/>
  </w:num>
  <w:num w:numId="5">
    <w:abstractNumId w:val="0"/>
  </w:num>
  <w:num w:numId="6">
    <w:abstractNumId w:val="9"/>
  </w:num>
  <w:num w:numId="7">
    <w:abstractNumId w:val="16"/>
    <w:lvlOverride w:ilvl="0">
      <w:lvl w:ilvl="0" w:tplc="9C32CEB4">
        <w:numFmt w:val="decimal"/>
        <w:lvlText w:val="%1."/>
        <w:lvlJc w:val="left"/>
      </w:lvl>
    </w:lvlOverride>
  </w:num>
  <w:num w:numId="8">
    <w:abstractNumId w:val="1"/>
    <w:lvlOverride w:ilvl="0">
      <w:lvl w:ilvl="0" w:tplc="C37A90BC">
        <w:numFmt w:val="decimal"/>
        <w:lvlText w:val="%1."/>
        <w:lvlJc w:val="left"/>
      </w:lvl>
    </w:lvlOverride>
  </w:num>
  <w:num w:numId="9">
    <w:abstractNumId w:val="10"/>
    <w:lvlOverride w:ilvl="0">
      <w:lvl w:ilvl="0" w:tplc="C90ED8AA">
        <w:numFmt w:val="decimal"/>
        <w:lvlText w:val="%1."/>
        <w:lvlJc w:val="left"/>
      </w:lvl>
    </w:lvlOverride>
  </w:num>
  <w:num w:numId="10">
    <w:abstractNumId w:val="11"/>
  </w:num>
  <w:num w:numId="11">
    <w:abstractNumId w:val="6"/>
  </w:num>
  <w:num w:numId="12">
    <w:abstractNumId w:val="5"/>
  </w:num>
  <w:num w:numId="13">
    <w:abstractNumId w:val="14"/>
  </w:num>
  <w:num w:numId="14">
    <w:abstractNumId w:val="12"/>
  </w:num>
  <w:num w:numId="15">
    <w:abstractNumId w:val="8"/>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98"/>
    <w:rsid w:val="00001929"/>
    <w:rsid w:val="000975BB"/>
    <w:rsid w:val="000A138B"/>
    <w:rsid w:val="000B7B26"/>
    <w:rsid w:val="000C3C74"/>
    <w:rsid w:val="000E69A2"/>
    <w:rsid w:val="00120BB5"/>
    <w:rsid w:val="00225630"/>
    <w:rsid w:val="0023373C"/>
    <w:rsid w:val="002C3097"/>
    <w:rsid w:val="003F6CB6"/>
    <w:rsid w:val="004256BC"/>
    <w:rsid w:val="004730BD"/>
    <w:rsid w:val="00473F01"/>
    <w:rsid w:val="0048094A"/>
    <w:rsid w:val="00560811"/>
    <w:rsid w:val="005717FB"/>
    <w:rsid w:val="005E2E68"/>
    <w:rsid w:val="005E6FC0"/>
    <w:rsid w:val="0060534D"/>
    <w:rsid w:val="00605EF5"/>
    <w:rsid w:val="00610EDF"/>
    <w:rsid w:val="006C2854"/>
    <w:rsid w:val="007C338F"/>
    <w:rsid w:val="007E7465"/>
    <w:rsid w:val="00845F1B"/>
    <w:rsid w:val="00861F63"/>
    <w:rsid w:val="009C40DE"/>
    <w:rsid w:val="00A16F08"/>
    <w:rsid w:val="00A17DAD"/>
    <w:rsid w:val="00AA22F0"/>
    <w:rsid w:val="00B42614"/>
    <w:rsid w:val="00BE1FA1"/>
    <w:rsid w:val="00C73F05"/>
    <w:rsid w:val="00CB5ED8"/>
    <w:rsid w:val="00D2094F"/>
    <w:rsid w:val="00DF3798"/>
    <w:rsid w:val="00DF5117"/>
    <w:rsid w:val="00E60D09"/>
    <w:rsid w:val="00F44EE5"/>
    <w:rsid w:val="00FB3D15"/>
    <w:rsid w:val="00FE26E4"/>
    <w:rsid w:val="00FE319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390DF-09CC-44A2-99D8-CACB223F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38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rPr>
      <w:rFonts w:cs="Times New Roman"/>
    </w:rPr>
  </w:style>
  <w:style w:type="paragraph" w:styleId="Footer">
    <w:name w:val="footer"/>
    <w:basedOn w:val="Normal"/>
    <w:link w:val="FooterChar"/>
    <w:uiPriority w:val="99"/>
    <w:semiHidden/>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rPr>
      <w:rFonts w:cs="Times New Roman"/>
    </w:rPr>
  </w:style>
  <w:style w:type="paragraph" w:styleId="BalloonText">
    <w:name w:val="Balloon Text"/>
    <w:basedOn w:val="Normal"/>
    <w:link w:val="BalloonTextChar"/>
    <w:uiPriority w:val="99"/>
    <w:semiHidden/>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rPr>
  </w:style>
  <w:style w:type="character" w:styleId="Hyperlink">
    <w:name w:val="Hyperlink"/>
    <w:basedOn w:val="DefaultParagraphFont"/>
    <w:uiPriority w:val="99"/>
    <w:rsid w:val="00CB5ED8"/>
    <w:rPr>
      <w:rFonts w:cs="Times New Roman"/>
      <w:color w:val="0000FF"/>
      <w:u w:val="single"/>
    </w:rPr>
  </w:style>
  <w:style w:type="paragraph" w:styleId="NormalWeb">
    <w:name w:val="Normal (Web)"/>
    <w:basedOn w:val="Normal"/>
    <w:uiPriority w:val="99"/>
    <w:rsid w:val="00CB5ED8"/>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uiPriority w:val="99"/>
    <w:rsid w:val="00CB5ED8"/>
    <w:rPr>
      <w:rFonts w:cs="Times New Roman"/>
    </w:rPr>
  </w:style>
  <w:style w:type="paragraph" w:styleId="ListParagraph">
    <w:name w:val="List Paragraph"/>
    <w:basedOn w:val="Normal"/>
    <w:uiPriority w:val="34"/>
    <w:qFormat/>
    <w:rsid w:val="005E6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restandards.org/ELA-Literacy/SL/11-12/1/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1587</TotalTime>
  <Pages>6</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Teacher: Leslie Gibson</vt:lpstr>
    </vt:vector>
  </TitlesOfParts>
  <Company>The Citadel</Company>
  <LinksUpToDate>false</LinksUpToDate>
  <CharactersWithSpaces>9148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Leslie Gibson</dc:title>
  <dc:creator>Lauraie Zealy</dc:creator>
  <cp:lastModifiedBy>Conners, Nicholas David</cp:lastModifiedBy>
  <cp:revision>7</cp:revision>
  <dcterms:created xsi:type="dcterms:W3CDTF">2016-11-28T15:35:00Z</dcterms:created>
  <dcterms:modified xsi:type="dcterms:W3CDTF">2016-11-29T18:01:00Z</dcterms:modified>
</cp:coreProperties>
</file>